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E8943" w14:textId="77777777" w:rsidR="001625A8" w:rsidRDefault="00932F38">
      <w:pPr>
        <w:spacing w:line="360" w:lineRule="auto"/>
        <w:jc w:val="center"/>
      </w:pPr>
      <w:r>
        <w:rPr>
          <w:rFonts w:ascii="文鼎標楷注音" w:eastAsia="文鼎標楷注音" w:hAnsi="文鼎標楷注音"/>
          <w:b/>
          <w:bCs/>
          <w:sz w:val="36"/>
        </w:rPr>
        <w:t>第</w:t>
      </w:r>
      <w:r>
        <w:rPr>
          <w:rFonts w:ascii="文鼎標楷注音" w:eastAsia="文鼎標楷注音" w:hAnsi="文鼎標楷注音"/>
          <w:b/>
          <w:bCs/>
          <w:sz w:val="36"/>
        </w:rPr>
        <w:t>1-2</w:t>
      </w:r>
      <w:r>
        <w:rPr>
          <w:rFonts w:ascii="文鼎標楷注音" w:eastAsia="文鼎標楷注音" w:hAnsi="文鼎標楷注音"/>
          <w:b/>
          <w:bCs/>
          <w:sz w:val="36"/>
        </w:rPr>
        <w:t>期專題任務</w:t>
      </w:r>
      <w:r>
        <w:rPr>
          <w:rFonts w:ascii="文鼎標楷注音" w:eastAsia="文鼎標楷注音" w:hAnsi="文鼎標楷注音"/>
          <w:b/>
          <w:bCs/>
          <w:sz w:val="36"/>
        </w:rPr>
        <w:t>-</w:t>
      </w:r>
      <w:r>
        <w:rPr>
          <w:rFonts w:ascii="文鼎標楷注音" w:eastAsia="文鼎標楷注音" w:hAnsi="文鼎標楷注音"/>
          <w:b/>
          <w:bCs/>
          <w:sz w:val="36"/>
        </w:rPr>
        <w:t>「星」際效</w:t>
      </w:r>
      <w:r>
        <w:rPr>
          <w:rFonts w:ascii="文鼎標楷注音破音一" w:eastAsia="文鼎標楷注音破音一" w:hAnsi="文鼎標楷注音破音一"/>
          <w:b/>
          <w:bCs/>
          <w:sz w:val="36"/>
        </w:rPr>
        <w:t>應</w:t>
      </w:r>
    </w:p>
    <w:p w14:paraId="767497DE" w14:textId="77777777" w:rsidR="001625A8" w:rsidRDefault="00932F38">
      <w:pPr>
        <w:widowControl/>
        <w:spacing w:line="360" w:lineRule="auto"/>
      </w:pPr>
      <w:r>
        <w:rPr>
          <w:rFonts w:ascii="文鼎標楷注音" w:eastAsia="文鼎標楷注音" w:hAnsi="文鼎標楷注音"/>
          <w:sz w:val="32"/>
          <w:szCs w:val="24"/>
        </w:rPr>
        <w:t>&lt;</w:t>
      </w:r>
      <w:r>
        <w:rPr>
          <w:rFonts w:ascii="文鼎標楷注音" w:eastAsia="文鼎標楷注音" w:hAnsi="文鼎標楷注音"/>
          <w:sz w:val="32"/>
          <w:szCs w:val="24"/>
        </w:rPr>
        <w:t>初階題</w:t>
      </w:r>
      <w:r>
        <w:rPr>
          <w:rFonts w:ascii="文鼎標楷注音" w:eastAsia="文鼎標楷注音" w:hAnsi="文鼎標楷注音"/>
          <w:sz w:val="32"/>
          <w:szCs w:val="24"/>
        </w:rPr>
        <w:t>&gt;</w:t>
      </w:r>
    </w:p>
    <w:p w14:paraId="71F31941" w14:textId="77777777" w:rsidR="001625A8" w:rsidRDefault="00932F38">
      <w:pPr>
        <w:spacing w:line="360" w:lineRule="auto"/>
      </w:pPr>
      <w:r>
        <w:rPr>
          <w:rFonts w:ascii="文鼎標楷注音" w:eastAsia="文鼎標楷注音" w:hAnsi="文鼎標楷注音"/>
          <w:noProof/>
          <w:color w:val="00206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84AC8" wp14:editId="03F9A00B">
                <wp:simplePos x="0" y="0"/>
                <wp:positionH relativeFrom="margin">
                  <wp:posOffset>-253361</wp:posOffset>
                </wp:positionH>
                <wp:positionV relativeFrom="paragraph">
                  <wp:posOffset>470531</wp:posOffset>
                </wp:positionV>
                <wp:extent cx="6590666" cy="7590791"/>
                <wp:effectExtent l="0" t="0" r="19684" b="10159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6" cy="7590791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900479C" id="矩形 8" o:spid="_x0000_s1026" style="position:absolute;margin-left:-19.95pt;margin-top:37.05pt;width:518.95pt;height:597.7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閱讀以下文章，回答相關問題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:</w:t>
      </w:r>
      <w:r>
        <w:rPr>
          <w:rFonts w:ascii="文鼎標楷注音" w:eastAsia="文鼎標楷注音" w:hAnsi="文鼎標楷注音"/>
          <w:color w:val="002060"/>
          <w:sz w:val="32"/>
          <w:szCs w:val="28"/>
        </w:rPr>
        <w:t xml:space="preserve"> </w:t>
      </w:r>
    </w:p>
    <w:p w14:paraId="161CCB53" w14:textId="77777777" w:rsidR="001625A8" w:rsidRDefault="00932F38">
      <w:pPr>
        <w:widowControl/>
        <w:spacing w:before="100" w:after="100"/>
        <w:jc w:val="center"/>
      </w:pPr>
      <w:r>
        <w:rPr>
          <w:rFonts w:ascii="文鼎標楷注音" w:eastAsia="文鼎標楷注音" w:hAnsi="文鼎標楷注音"/>
          <w:b/>
          <w:bCs/>
          <w:color w:val="0070C0"/>
          <w:sz w:val="36"/>
          <w:szCs w:val="32"/>
        </w:rPr>
        <w:t>「星」際效</w:t>
      </w:r>
      <w:r>
        <w:rPr>
          <w:rFonts w:ascii="文鼎標楷注音破音一" w:eastAsia="文鼎標楷注音破音一" w:hAnsi="文鼎標楷注音破音一"/>
          <w:b/>
          <w:bCs/>
          <w:color w:val="0070C0"/>
          <w:sz w:val="36"/>
          <w:szCs w:val="32"/>
        </w:rPr>
        <w:t>應</w:t>
      </w:r>
      <w:r>
        <w:rPr>
          <w:rFonts w:ascii="文鼎標楷注音" w:eastAsia="文鼎標楷注音" w:hAnsi="文鼎標楷注音"/>
          <w:b/>
          <w:bCs/>
          <w:color w:val="0070C0"/>
          <w:sz w:val="36"/>
          <w:szCs w:val="32"/>
        </w:rPr>
        <w:t>--</w:t>
      </w:r>
      <w:r>
        <w:rPr>
          <w:rFonts w:ascii="文鼎標楷注音" w:eastAsia="文鼎標楷注音" w:hAnsi="文鼎標楷注音"/>
          <w:b/>
          <w:bCs/>
          <w:color w:val="0070C0"/>
          <w:sz w:val="36"/>
          <w:szCs w:val="32"/>
        </w:rPr>
        <w:t>當明星的影響力跨越國界</w:t>
      </w:r>
    </w:p>
    <w:p w14:paraId="69B0FA9A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       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在現代社會中，</w:t>
      </w:r>
      <w:r>
        <w:rPr>
          <w:rFonts w:ascii="文鼎標楷注音破音二" w:eastAsia="文鼎標楷注音破音二" w:hAnsi="文鼎標楷注音破音二" w:cs="新細明體"/>
          <w:kern w:val="0"/>
          <w:sz w:val="32"/>
          <w:szCs w:val="28"/>
        </w:rPr>
        <w:t>一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些受到全球關注的明星，影響力早已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不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只停留在舞台或螢幕上。當他們被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不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同國家的民眾喜愛時，這份影響會擴散到經濟、文化，</w:t>
      </w:r>
      <w:r>
        <w:rPr>
          <w:rFonts w:ascii="文鼎標楷注音破音二" w:eastAsia="文鼎標楷注音破音二" w:hAnsi="文鼎標楷注音破音二" w:cs="新細明體"/>
          <w:kern w:val="0"/>
          <w:sz w:val="32"/>
          <w:szCs w:val="28"/>
        </w:rPr>
        <w:t>甚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至國與國之間的交流。這篇文章，將這種「影響力跨越國界」的現象，稱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「星際效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應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」。（說明：本文中的「星際效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應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」是作者使用的比喻說法，並非正式學術名詞。）</w:t>
      </w:r>
    </w:p>
    <w:p w14:paraId="458AE2C7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       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以韓國為例，多份官方與研究報告指出，近年來風靡世界的「韓流」，包括韓國流行音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樂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（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K-pop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）、戲劇和電影，吸引大量外國遊客前往韓國旅遊，增加觀光收入，</w:t>
      </w:r>
      <w:r>
        <w:rPr>
          <w:rFonts w:ascii="文鼎標楷注音" w:eastAsia="文鼎標楷注音" w:hAnsi="文鼎標楷注音"/>
          <w:sz w:val="32"/>
          <w:szCs w:val="24"/>
        </w:rPr>
        <w:t>這些遊客因為喜歡某位偶像或影視作品，而特地到韓國旅遊，直接促進了當地的消費與產業成長。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另</w:t>
      </w:r>
      <w:r>
        <w:rPr>
          <w:rFonts w:ascii="標楷體" w:eastAsia="標楷體" w:hAnsi="標楷體"/>
          <w:noProof/>
          <w:color w:val="00206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7D811E" wp14:editId="5BCF1B70">
                <wp:simplePos x="0" y="0"/>
                <wp:positionH relativeFrom="margin">
                  <wp:align>center</wp:align>
                </wp:positionH>
                <wp:positionV relativeFrom="paragraph">
                  <wp:posOffset>-3813</wp:posOffset>
                </wp:positionV>
                <wp:extent cx="6610353" cy="9324978"/>
                <wp:effectExtent l="0" t="0" r="19047" b="28572"/>
                <wp:wrapNone/>
                <wp:docPr id="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3" cy="9324978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72D340F" id="矩形 1" o:spid="_x0000_s1026" style="position:absolute;margin-left:0;margin-top:-.3pt;width:520.5pt;height:734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外，這股韓流也帶動韓國商品的出口。韓國品牌的化妝品、服飾以及偶像周邊商品的銷售和出口，成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韓國重要的經濟來源。</w:t>
      </w:r>
    </w:p>
    <w:p w14:paraId="7C2AB74B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       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這樣的現象並非只出現在韓國。美國流行歌手泰勒絲（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Taylor Swift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）舉辦世界巡迴演唱會時，常吸引大量歌迷前往演出的城市。經濟研究與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旅遊機構的估算指出，歌迷在住宿、交通與餐飲上的支出，通常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當地經濟帶來近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1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億美元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(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約臺幣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30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億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)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以上的直接支出，而整體巡迴演唱所累積的經濟效益</w:t>
      </w:r>
      <w:r>
        <w:rPr>
          <w:rFonts w:ascii="文鼎標楷注音破音二" w:eastAsia="文鼎標楷注音破音二" w:hAnsi="文鼎標楷注音破音二" w:cs="新細明體"/>
          <w:kern w:val="0"/>
          <w:sz w:val="32"/>
          <w:szCs w:val="28"/>
        </w:rPr>
        <w:t>甚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至高達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300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多億臺幣！因此媒體將這種現象稱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「泰勒絲經濟學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(Swiftonomics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）」。</w:t>
      </w:r>
    </w:p>
    <w:p w14:paraId="0DC6B1A2" w14:textId="77777777" w:rsidR="001625A8" w:rsidRDefault="00932F38">
      <w:pPr>
        <w:widowControl/>
        <w:spacing w:before="100" w:after="100"/>
        <w:jc w:val="center"/>
      </w:pPr>
      <w:r>
        <w:rPr>
          <w:rFonts w:ascii="文鼎標楷注音" w:eastAsia="文鼎標楷注音" w:hAnsi="文鼎標楷注音" w:cs="新細明體"/>
          <w:noProof/>
          <w:kern w:val="0"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335C72BA" wp14:editId="7CAA17A4">
            <wp:simplePos x="0" y="0"/>
            <wp:positionH relativeFrom="margin">
              <wp:align>center</wp:align>
            </wp:positionH>
            <wp:positionV relativeFrom="paragraph">
              <wp:posOffset>94612</wp:posOffset>
            </wp:positionV>
            <wp:extent cx="4288151" cy="2858771"/>
            <wp:effectExtent l="95250" t="95250" r="93349" b="113029"/>
            <wp:wrapNone/>
            <wp:docPr id="3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8151" cy="2858771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88897">
                      <a:solidFill>
                        <a:srgbClr val="FFFFFF"/>
                      </a:solidFill>
                      <a:prstDash val="solid"/>
                    </a:ln>
                    <a:effectLst>
                      <a:outerShdw dist="18004" dir="54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14:paraId="1A995138" w14:textId="77777777" w:rsidR="001625A8" w:rsidRDefault="001625A8">
      <w:pPr>
        <w:widowControl/>
        <w:spacing w:before="100" w:after="100"/>
        <w:jc w:val="center"/>
      </w:pPr>
    </w:p>
    <w:p w14:paraId="06CDA21F" w14:textId="77777777" w:rsidR="001625A8" w:rsidRDefault="001625A8">
      <w:pPr>
        <w:widowControl/>
        <w:spacing w:before="100" w:after="100"/>
        <w:jc w:val="center"/>
      </w:pPr>
    </w:p>
    <w:p w14:paraId="19D12B66" w14:textId="77777777" w:rsidR="001625A8" w:rsidRDefault="001625A8">
      <w:pPr>
        <w:widowControl/>
        <w:spacing w:before="100" w:after="100"/>
        <w:jc w:val="center"/>
        <w:rPr>
          <w:rFonts w:ascii="文鼎標楷注音" w:eastAsia="文鼎標楷注音" w:hAnsi="文鼎標楷注音" w:cs="新細明體"/>
          <w:color w:val="002060"/>
          <w:kern w:val="0"/>
          <w:sz w:val="28"/>
          <w:szCs w:val="24"/>
        </w:rPr>
      </w:pPr>
    </w:p>
    <w:p w14:paraId="087A9B02" w14:textId="77777777" w:rsidR="001625A8" w:rsidRDefault="001625A8">
      <w:pPr>
        <w:widowControl/>
        <w:spacing w:before="100" w:after="100"/>
        <w:jc w:val="center"/>
        <w:rPr>
          <w:rFonts w:ascii="文鼎標楷注音" w:eastAsia="文鼎標楷注音" w:hAnsi="文鼎標楷注音" w:cs="新細明體"/>
          <w:color w:val="002060"/>
          <w:kern w:val="0"/>
          <w:sz w:val="28"/>
          <w:szCs w:val="24"/>
        </w:rPr>
      </w:pPr>
    </w:p>
    <w:p w14:paraId="629962FB" w14:textId="77777777" w:rsidR="001625A8" w:rsidRDefault="001625A8">
      <w:pPr>
        <w:widowControl/>
        <w:spacing w:before="100" w:after="100"/>
        <w:jc w:val="center"/>
        <w:rPr>
          <w:rFonts w:ascii="文鼎標楷注音" w:eastAsia="文鼎標楷注音" w:hAnsi="文鼎標楷注音" w:cs="新細明體"/>
          <w:color w:val="002060"/>
          <w:kern w:val="0"/>
          <w:sz w:val="28"/>
          <w:szCs w:val="24"/>
        </w:rPr>
      </w:pPr>
    </w:p>
    <w:p w14:paraId="31772D6C" w14:textId="77777777" w:rsidR="001625A8" w:rsidRDefault="001625A8">
      <w:pPr>
        <w:widowControl/>
        <w:spacing w:before="100" w:after="100"/>
        <w:jc w:val="center"/>
        <w:rPr>
          <w:rFonts w:ascii="文鼎標楷注音" w:eastAsia="文鼎標楷注音" w:hAnsi="文鼎標楷注音" w:cs="新細明體"/>
          <w:color w:val="002060"/>
          <w:kern w:val="0"/>
          <w:sz w:val="28"/>
          <w:szCs w:val="24"/>
        </w:rPr>
      </w:pPr>
    </w:p>
    <w:p w14:paraId="441653D6" w14:textId="77777777" w:rsidR="001625A8" w:rsidRDefault="001625A8">
      <w:pPr>
        <w:widowControl/>
        <w:spacing w:before="100" w:after="100"/>
        <w:jc w:val="center"/>
        <w:rPr>
          <w:rFonts w:ascii="文鼎標楷注音" w:eastAsia="文鼎標楷注音" w:hAnsi="文鼎標楷注音" w:cs="新細明體"/>
          <w:color w:val="002060"/>
          <w:kern w:val="0"/>
          <w:sz w:val="28"/>
          <w:szCs w:val="24"/>
        </w:rPr>
      </w:pPr>
    </w:p>
    <w:p w14:paraId="279B1D26" w14:textId="77777777" w:rsidR="001625A8" w:rsidRDefault="001625A8">
      <w:pPr>
        <w:widowControl/>
        <w:spacing w:before="100" w:after="100"/>
        <w:jc w:val="center"/>
        <w:rPr>
          <w:rFonts w:ascii="文鼎標楷注音" w:eastAsia="文鼎標楷注音" w:hAnsi="文鼎標楷注音" w:cs="新細明體"/>
          <w:color w:val="002060"/>
          <w:kern w:val="0"/>
          <w:sz w:val="28"/>
          <w:szCs w:val="24"/>
        </w:rPr>
      </w:pPr>
    </w:p>
    <w:p w14:paraId="04B9FD92" w14:textId="77777777" w:rsidR="001625A8" w:rsidRDefault="001625A8">
      <w:pPr>
        <w:widowControl/>
        <w:spacing w:before="100" w:after="100"/>
        <w:jc w:val="center"/>
        <w:rPr>
          <w:rFonts w:ascii="文鼎標楷注音" w:eastAsia="文鼎標楷注音" w:hAnsi="文鼎標楷注音" w:cs="新細明體"/>
          <w:color w:val="002060"/>
          <w:kern w:val="0"/>
          <w:sz w:val="28"/>
          <w:szCs w:val="24"/>
        </w:rPr>
      </w:pPr>
    </w:p>
    <w:p w14:paraId="6E417771" w14:textId="77777777" w:rsidR="001625A8" w:rsidRDefault="00932F38">
      <w:pPr>
        <w:widowControl/>
        <w:spacing w:before="100" w:after="100"/>
        <w:jc w:val="center"/>
        <w:rPr>
          <w:rFonts w:ascii="文鼎標楷注音" w:eastAsia="文鼎標楷注音" w:hAnsi="文鼎標楷注音" w:cs="新細明體"/>
          <w:color w:val="002060"/>
          <w:kern w:val="0"/>
          <w:sz w:val="28"/>
          <w:szCs w:val="24"/>
        </w:rPr>
      </w:pP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4"/>
        </w:rPr>
        <w:t>連結來源：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4"/>
        </w:rPr>
        <w:t xml:space="preserve">CredAble 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4"/>
        </w:rPr>
        <w:t>網站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4"/>
        </w:rPr>
        <w:t>(https://reurl.cc/gnYylQ)</w:t>
      </w:r>
    </w:p>
    <w:p w14:paraId="60902D19" w14:textId="77777777" w:rsidR="001625A8" w:rsidRDefault="00932F38">
      <w:pPr>
        <w:widowControl/>
      </w:pPr>
      <w:r>
        <w:rPr>
          <w:rFonts w:ascii="標楷體" w:eastAsia="標楷體" w:hAnsi="標楷體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9F91F" wp14:editId="2AB6EE8F">
                <wp:simplePos x="0" y="0"/>
                <wp:positionH relativeFrom="margin">
                  <wp:posOffset>-281936</wp:posOffset>
                </wp:positionH>
                <wp:positionV relativeFrom="paragraph">
                  <wp:posOffset>13331</wp:posOffset>
                </wp:positionV>
                <wp:extent cx="6685919" cy="9190991"/>
                <wp:effectExtent l="0" t="0" r="19681" b="10159"/>
                <wp:wrapNone/>
                <wp:docPr id="4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919" cy="9190991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7480F04" id="矩形 5" o:spid="_x0000_s1026" style="position:absolute;margin-left:-22.2pt;margin-top:1.05pt;width:526.45pt;height:723.7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文鼎標楷注音" w:eastAsia="文鼎標楷注音" w:hAnsi="文鼎標楷注音" w:cs="新細明體"/>
          <w:b/>
          <w:bCs/>
          <w:color w:val="002060"/>
          <w:kern w:val="0"/>
          <w:sz w:val="28"/>
          <w:szCs w:val="28"/>
        </w:rPr>
        <w:t>點圖片連結看泰勒絲！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圖片說明：研究估算，美國歌手泰勒絲的整體演唱會活動可能創造約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1500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億臺幣的收入，到場的歌迷平均花費約臺幣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4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萬元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，用在交通、住宿和餐飲上。有超過九成的歌迷表示願意再來參加演唱會。</w:t>
      </w:r>
    </w:p>
    <w:p w14:paraId="161F0C73" w14:textId="77777777" w:rsidR="001625A8" w:rsidRDefault="00932F38">
      <w:pPr>
        <w:widowControl/>
        <w:jc w:val="center"/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</w:pP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(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圖片來源：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 xml:space="preserve"> AI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生成示意圖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)</w:t>
      </w:r>
    </w:p>
    <w:p w14:paraId="402D4EA0" w14:textId="77777777" w:rsidR="001625A8" w:rsidRDefault="001625A8">
      <w:pPr>
        <w:widowControl/>
        <w:jc w:val="center"/>
        <w:rPr>
          <w:rFonts w:ascii="新細明體" w:hAnsi="新細明體" w:cs="新細明體"/>
          <w:kern w:val="0"/>
          <w:szCs w:val="28"/>
          <w:shd w:val="clear" w:color="auto" w:fill="FFFFFF"/>
        </w:rPr>
      </w:pPr>
    </w:p>
    <w:p w14:paraId="252E2878" w14:textId="77777777" w:rsidR="001625A8" w:rsidRDefault="00932F38">
      <w:pPr>
        <w:widowControl/>
      </w:pPr>
      <w:r>
        <w:rPr>
          <w:rFonts w:ascii="新細明體" w:hAnsi="新細明體" w:cs="新細明體"/>
          <w:kern w:val="0"/>
          <w:sz w:val="28"/>
          <w:szCs w:val="28"/>
        </w:rPr>
        <w:t xml:space="preserve">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    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明星的影響力也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不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只表現在金錢上。有些偶像會受邀參與國際活動、公益行動，或在重要場合發聲。例如韓國偶像團體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</w:t>
      </w: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28"/>
        </w:rPr>
        <w:t>BTS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，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曾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多次受邀到</w:t>
      </w: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28"/>
        </w:rPr>
        <w:t>聯合國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相關的活動中發言。他們站在這個國際舞臺上，分享他們與聯合國兒童基金會（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UNICEF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）合作的「愛自己」活動，鼓勵全球的年輕人要「為自己發聲」。這類行動能讓世界各地的人更容易認識、喜愛與親近某個國家的文化與價值觀，學者將這種透過文化吸引力產生的影響，使別的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國家自願追隨的能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lastRenderedPageBreak/>
        <w:t>力，稱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「軟實力」。在這樣的情況下，明星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不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只是表演者，也成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文化交流的橋樑。</w:t>
      </w: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4"/>
        <w:gridCol w:w="4804"/>
      </w:tblGrid>
      <w:tr w:rsidR="001625A8" w14:paraId="097BC173" w14:textId="77777777">
        <w:tblPrEx>
          <w:tblCellMar>
            <w:top w:w="0" w:type="dxa"/>
            <w:bottom w:w="0" w:type="dxa"/>
          </w:tblCellMar>
        </w:tblPrEx>
        <w:tc>
          <w:tcPr>
            <w:tcW w:w="48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33CFC" w14:textId="77777777" w:rsidR="001625A8" w:rsidRDefault="00932F38">
            <w:pPr>
              <w:widowControl/>
            </w:pPr>
            <w:r>
              <w:rPr>
                <w:rFonts w:ascii="新細明體" w:hAnsi="新細明體" w:cs="新細明體"/>
                <w:b/>
                <w:bCs/>
                <w:noProof/>
                <w:kern w:val="0"/>
                <w:szCs w:val="24"/>
              </w:rPr>
              <w:drawing>
                <wp:inline distT="0" distB="0" distL="0" distR="0" wp14:anchorId="46EAA4B0" wp14:editId="32BCCB61">
                  <wp:extent cx="2692843" cy="1795122"/>
                  <wp:effectExtent l="95250" t="95250" r="88457" b="109878"/>
                  <wp:docPr id="5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43" cy="1795122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88897">
                            <a:solidFill>
                              <a:srgbClr val="FFFFFF"/>
                            </a:solidFill>
                            <a:prstDash val="solid"/>
                          </a:ln>
                          <a:effectLst>
                            <a:outerShdw dist="18004" dir="5400000" algn="tl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794FF" w14:textId="77777777" w:rsidR="001625A8" w:rsidRDefault="00932F38">
            <w:pPr>
              <w:widowControl/>
            </w:pPr>
            <w:r>
              <w:rPr>
                <w:rFonts w:ascii="新細明體" w:hAnsi="新細明體" w:cs="新細明體"/>
                <w:b/>
                <w:bCs/>
                <w:noProof/>
                <w:kern w:val="0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0FD3211B" wp14:editId="31A9CC9F">
                  <wp:simplePos x="0" y="0"/>
                  <wp:positionH relativeFrom="column">
                    <wp:posOffset>94612</wp:posOffset>
                  </wp:positionH>
                  <wp:positionV relativeFrom="paragraph">
                    <wp:posOffset>92711</wp:posOffset>
                  </wp:positionV>
                  <wp:extent cx="2665274" cy="1776743"/>
                  <wp:effectExtent l="95250" t="95250" r="96976" b="109207"/>
                  <wp:wrapNone/>
                  <wp:docPr id="6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274" cy="1776743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88897">
                            <a:solidFill>
                              <a:srgbClr val="FFFFFF"/>
                            </a:solidFill>
                            <a:prstDash val="solid"/>
                          </a:ln>
                          <a:effectLst>
                            <a:outerShdw dist="18004" dir="5400000" algn="tl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25A8" w14:paraId="566E1E8E" w14:textId="77777777">
        <w:tblPrEx>
          <w:tblCellMar>
            <w:top w:w="0" w:type="dxa"/>
            <w:bottom w:w="0" w:type="dxa"/>
          </w:tblCellMar>
        </w:tblPrEx>
        <w:tc>
          <w:tcPr>
            <w:tcW w:w="48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8FED7" w14:textId="77777777" w:rsidR="001625A8" w:rsidRDefault="00932F38">
            <w:pPr>
              <w:jc w:val="center"/>
            </w:pPr>
            <w:r>
              <w:rPr>
                <w:rFonts w:ascii="文鼎標楷注音" w:eastAsia="文鼎標楷注音" w:hAnsi="文鼎標楷注音"/>
                <w:b/>
                <w:color w:val="002060"/>
                <w:sz w:val="28"/>
                <w:szCs w:val="20"/>
              </w:rPr>
              <w:t>連結來源</w:t>
            </w:r>
            <w:r>
              <w:rPr>
                <w:rFonts w:ascii="文鼎標楷注音" w:eastAsia="文鼎標楷注音" w:hAnsi="文鼎標楷注音"/>
                <w:b/>
                <w:bCs/>
                <w:color w:val="002060"/>
                <w:sz w:val="28"/>
                <w:szCs w:val="20"/>
              </w:rPr>
              <w:t>：聯合國兒童基金會</w:t>
            </w:r>
            <w:r>
              <w:rPr>
                <w:rFonts w:ascii="文鼎標楷注音" w:eastAsia="文鼎標楷注音" w:hAnsi="文鼎標楷注音"/>
                <w:b/>
                <w:bCs/>
                <w:color w:val="002060"/>
                <w:sz w:val="28"/>
                <w:szCs w:val="20"/>
              </w:rPr>
              <w:t>UNICEF</w:t>
            </w:r>
          </w:p>
        </w:tc>
        <w:tc>
          <w:tcPr>
            <w:tcW w:w="480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56270" w14:textId="77777777" w:rsidR="001625A8" w:rsidRDefault="00932F38">
            <w:pPr>
              <w:widowControl/>
              <w:jc w:val="center"/>
            </w:pPr>
            <w:r>
              <w:rPr>
                <w:rFonts w:ascii="文鼎標楷注音" w:eastAsia="文鼎標楷注音" w:hAnsi="文鼎標楷注音"/>
                <w:b/>
                <w:bCs/>
                <w:color w:val="002060"/>
                <w:sz w:val="28"/>
                <w:szCs w:val="20"/>
              </w:rPr>
              <w:t>連結來源：</w:t>
            </w:r>
            <w:r>
              <w:rPr>
                <w:rFonts w:ascii="文鼎標楷注音" w:eastAsia="文鼎標楷注音" w:hAnsi="文鼎標楷注音"/>
                <w:b/>
                <w:bCs/>
                <w:color w:val="002060"/>
                <w:sz w:val="28"/>
                <w:szCs w:val="20"/>
              </w:rPr>
              <w:t>The Korean Times</w:t>
            </w:r>
          </w:p>
        </w:tc>
      </w:tr>
    </w:tbl>
    <w:p w14:paraId="59970C72" w14:textId="77777777" w:rsidR="001625A8" w:rsidRDefault="00932F38">
      <w:r>
        <w:rPr>
          <w:rFonts w:ascii="文鼎標楷注音" w:eastAsia="文鼎標楷注音" w:hAnsi="文鼎標楷注音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1BB1FF" wp14:editId="7388735A">
                <wp:simplePos x="0" y="0"/>
                <wp:positionH relativeFrom="margin">
                  <wp:posOffset>-291465</wp:posOffset>
                </wp:positionH>
                <wp:positionV relativeFrom="paragraph">
                  <wp:posOffset>-2991487</wp:posOffset>
                </wp:positionV>
                <wp:extent cx="6685919" cy="9477371"/>
                <wp:effectExtent l="0" t="0" r="19681" b="9529"/>
                <wp:wrapNone/>
                <wp:docPr id="7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919" cy="9477371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79F7304" id="矩形 11" o:spid="_x0000_s1026" style="position:absolute;margin-left:-22.95pt;margin-top:-235.55pt;width:526.45pt;height:746.2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文鼎標楷注音" w:eastAsia="文鼎標楷注音" w:hAnsi="文鼎標楷注音"/>
          <w:b/>
          <w:bCs/>
          <w:color w:val="002060"/>
          <w:sz w:val="28"/>
          <w:szCs w:val="24"/>
        </w:rPr>
        <w:t>點圖片連結看</w:t>
      </w:r>
      <w:r>
        <w:rPr>
          <w:rFonts w:ascii="文鼎標楷注音" w:eastAsia="文鼎標楷注音" w:hAnsi="文鼎標楷注音"/>
          <w:b/>
          <w:bCs/>
          <w:color w:val="002060"/>
          <w:sz w:val="28"/>
          <w:szCs w:val="24"/>
        </w:rPr>
        <w:t>BTS</w:t>
      </w:r>
      <w:r>
        <w:rPr>
          <w:rFonts w:ascii="文鼎標楷注音" w:eastAsia="文鼎標楷注音" w:hAnsi="文鼎標楷注音"/>
          <w:b/>
          <w:bCs/>
          <w:color w:val="002060"/>
          <w:sz w:val="28"/>
          <w:szCs w:val="24"/>
        </w:rPr>
        <w:t>！</w:t>
      </w:r>
      <w:r>
        <w:rPr>
          <w:rFonts w:ascii="文鼎標楷注音" w:eastAsia="文鼎標楷注音" w:hAnsi="文鼎標楷注音"/>
          <w:color w:val="002060"/>
          <w:sz w:val="28"/>
          <w:szCs w:val="24"/>
        </w:rPr>
        <w:t>圖片說明：韓國流行音</w:t>
      </w:r>
      <w:r>
        <w:rPr>
          <w:rFonts w:ascii="文鼎標楷注音破音一" w:eastAsia="文鼎標楷注音破音一" w:hAnsi="文鼎標楷注音破音一"/>
          <w:color w:val="002060"/>
          <w:sz w:val="28"/>
          <w:szCs w:val="24"/>
        </w:rPr>
        <w:t>樂</w:t>
      </w:r>
      <w:r>
        <w:rPr>
          <w:rFonts w:ascii="文鼎標楷注音" w:eastAsia="文鼎標楷注音" w:hAnsi="文鼎標楷注音"/>
          <w:color w:val="002060"/>
          <w:sz w:val="28"/>
          <w:szCs w:val="24"/>
        </w:rPr>
        <w:t>團體防彈少年團</w:t>
      </w:r>
      <w:r>
        <w:rPr>
          <w:rFonts w:ascii="文鼎標楷注音" w:eastAsia="文鼎標楷注音" w:hAnsi="文鼎標楷注音"/>
          <w:color w:val="002060"/>
          <w:sz w:val="28"/>
          <w:szCs w:val="24"/>
        </w:rPr>
        <w:t>BTS</w:t>
      </w:r>
      <w:r>
        <w:rPr>
          <w:rFonts w:ascii="文鼎標楷注音" w:eastAsia="文鼎標楷注音" w:hAnsi="文鼎標楷注音"/>
          <w:color w:val="002060"/>
          <w:sz w:val="28"/>
          <w:szCs w:val="24"/>
        </w:rPr>
        <w:t>在紐約聯合國舉行的</w:t>
      </w:r>
      <w:r>
        <w:rPr>
          <w:rFonts w:ascii="文鼎標楷注音破音二" w:eastAsia="文鼎標楷注音破音二" w:hAnsi="文鼎標楷注音破音二"/>
          <w:color w:val="002060"/>
          <w:sz w:val="28"/>
          <w:szCs w:val="24"/>
        </w:rPr>
        <w:t>一</w:t>
      </w:r>
      <w:r>
        <w:rPr>
          <w:rFonts w:ascii="文鼎標楷注音" w:eastAsia="文鼎標楷注音" w:hAnsi="文鼎標楷注音"/>
          <w:color w:val="002060"/>
          <w:sz w:val="28"/>
          <w:szCs w:val="24"/>
        </w:rPr>
        <w:t>場聚焦青年議題的會議上發言。他們呼籲全世界的青年聆聽內心聲音，不要屈從於外界壓力。</w:t>
      </w:r>
    </w:p>
    <w:p w14:paraId="12C5499C" w14:textId="77777777" w:rsidR="001625A8" w:rsidRDefault="00932F38">
      <w:pPr>
        <w:jc w:val="center"/>
        <w:rPr>
          <w:rFonts w:ascii="文鼎標楷注音" w:eastAsia="文鼎標楷注音" w:hAnsi="文鼎標楷注音"/>
          <w:color w:val="002060"/>
          <w:sz w:val="28"/>
          <w:szCs w:val="24"/>
        </w:rPr>
      </w:pPr>
      <w:r>
        <w:rPr>
          <w:rFonts w:ascii="文鼎標楷注音" w:eastAsia="文鼎標楷注音" w:hAnsi="文鼎標楷注音"/>
          <w:color w:val="002060"/>
          <w:sz w:val="28"/>
          <w:szCs w:val="24"/>
        </w:rPr>
        <w:t>(</w:t>
      </w:r>
      <w:r>
        <w:rPr>
          <w:rFonts w:ascii="文鼎標楷注音" w:eastAsia="文鼎標楷注音" w:hAnsi="文鼎標楷注音"/>
          <w:color w:val="002060"/>
          <w:sz w:val="28"/>
          <w:szCs w:val="24"/>
        </w:rPr>
        <w:t>圖片來源：</w:t>
      </w:r>
      <w:r>
        <w:rPr>
          <w:rFonts w:ascii="文鼎標楷注音" w:eastAsia="文鼎標楷注音" w:hAnsi="文鼎標楷注音"/>
          <w:color w:val="002060"/>
          <w:sz w:val="28"/>
          <w:szCs w:val="24"/>
        </w:rPr>
        <w:t>AI</w:t>
      </w:r>
      <w:r>
        <w:rPr>
          <w:rFonts w:ascii="文鼎標楷注音" w:eastAsia="文鼎標楷注音" w:hAnsi="文鼎標楷注音"/>
          <w:color w:val="002060"/>
          <w:sz w:val="28"/>
          <w:szCs w:val="24"/>
        </w:rPr>
        <w:t>生成示意圖</w:t>
      </w:r>
      <w:r>
        <w:rPr>
          <w:rFonts w:ascii="文鼎標楷注音" w:eastAsia="文鼎標楷注音" w:hAnsi="文鼎標楷注音"/>
          <w:color w:val="002060"/>
          <w:sz w:val="28"/>
          <w:szCs w:val="24"/>
        </w:rPr>
        <w:t>)</w:t>
      </w:r>
    </w:p>
    <w:p w14:paraId="35A59122" w14:textId="77777777" w:rsidR="001625A8" w:rsidRDefault="001625A8">
      <w:pPr>
        <w:jc w:val="center"/>
        <w:rPr>
          <w:rFonts w:ascii="文鼎標楷注音" w:eastAsia="文鼎標楷注音" w:hAnsi="文鼎標楷注音"/>
          <w:color w:val="002060"/>
          <w:sz w:val="28"/>
          <w:szCs w:val="24"/>
        </w:rPr>
      </w:pPr>
    </w:p>
    <w:p w14:paraId="2BBD8651" w14:textId="77777777" w:rsidR="001625A8" w:rsidRDefault="00932F38">
      <w:pPr>
        <w:widowControl/>
        <w:spacing w:before="100" w:after="100"/>
      </w:pPr>
      <w:r>
        <w:rPr>
          <w:rFonts w:ascii="文鼎標楷注音" w:eastAsia="文鼎標楷注音" w:hAnsi="文鼎標楷注音" w:cs="新細明體"/>
          <w:kern w:val="0"/>
          <w:sz w:val="28"/>
          <w:szCs w:val="28"/>
        </w:rPr>
        <w:t xml:space="preserve">         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這些國際巨星發揮了巨大的影響力，從經濟、文化到國際交流。這些影響力之所以能不斷擴大，就在於這些巨星背後，有大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量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的「粉絲」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(fans)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支持與關注他們。可以想</w:t>
      </w:r>
      <w:r>
        <w:rPr>
          <w:rFonts w:ascii="文鼎標楷注音破音二" w:eastAsia="文鼎標楷注音破音二" w:hAnsi="文鼎標楷注音破音二" w:cs="新細明體"/>
          <w:kern w:val="0"/>
          <w:sz w:val="32"/>
          <w:szCs w:val="28"/>
        </w:rPr>
        <w:t>一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想：</w:t>
      </w:r>
      <w:r>
        <w:rPr>
          <w:rFonts w:ascii="文鼎標楷注音" w:eastAsia="文鼎標楷注音" w:hAnsi="文鼎標楷注音"/>
          <w:sz w:val="32"/>
          <w:szCs w:val="24"/>
        </w:rPr>
        <w:lastRenderedPageBreak/>
        <w:t>人們為什麼會追星？追星的行為，對</w:t>
      </w:r>
      <w:r>
        <w:rPr>
          <w:rFonts w:ascii="文鼎標楷注音破音一" w:eastAsia="文鼎標楷注音破音一" w:hAnsi="文鼎標楷注音破音一"/>
          <w:sz w:val="32"/>
          <w:szCs w:val="24"/>
        </w:rPr>
        <w:t>個</w:t>
      </w:r>
      <w:r>
        <w:rPr>
          <w:rFonts w:ascii="文鼎標楷注音" w:eastAsia="文鼎標楷注音" w:hAnsi="文鼎標楷注音"/>
          <w:sz w:val="32"/>
          <w:szCs w:val="24"/>
        </w:rPr>
        <w:t>人和社會又會產生哪些影響呢？</w:t>
      </w:r>
    </w:p>
    <w:p w14:paraId="20D69769" w14:textId="77777777" w:rsidR="001625A8" w:rsidRDefault="001625A8">
      <w:pPr>
        <w:widowControl/>
        <w:rPr>
          <w:rFonts w:ascii="新細明體" w:hAnsi="新細明體" w:cs="新細明體"/>
          <w:kern w:val="0"/>
          <w:szCs w:val="24"/>
        </w:rPr>
      </w:pPr>
    </w:p>
    <w:p w14:paraId="637B63A5" w14:textId="77777777" w:rsidR="001625A8" w:rsidRDefault="001625A8">
      <w:pPr>
        <w:widowControl/>
        <w:rPr>
          <w:rFonts w:ascii="新細明體" w:hAnsi="新細明體" w:cs="新細明體"/>
          <w:kern w:val="0"/>
          <w:szCs w:val="24"/>
        </w:rPr>
      </w:pPr>
    </w:p>
    <w:p w14:paraId="0FAA9C3E" w14:textId="77777777" w:rsidR="001625A8" w:rsidRDefault="001625A8">
      <w:pPr>
        <w:widowControl/>
        <w:rPr>
          <w:rFonts w:ascii="新細明體" w:hAnsi="新細明體" w:cs="新細明體"/>
          <w:kern w:val="0"/>
          <w:szCs w:val="24"/>
        </w:rPr>
      </w:pPr>
    </w:p>
    <w:p w14:paraId="1F38AE33" w14:textId="77777777" w:rsidR="001625A8" w:rsidRDefault="00932F38">
      <w:pPr>
        <w:widowControl/>
        <w:rPr>
          <w:rFonts w:ascii="文鼎標楷注音" w:eastAsia="文鼎標楷注音" w:hAnsi="文鼎標楷注音" w:cs="新細明體"/>
          <w:b/>
          <w:kern w:val="0"/>
          <w:sz w:val="32"/>
          <w:szCs w:val="24"/>
        </w:rPr>
      </w:pPr>
      <w:r>
        <w:rPr>
          <w:rFonts w:ascii="文鼎標楷注音" w:eastAsia="文鼎標楷注音" w:hAnsi="文鼎標楷注音" w:cs="新細明體"/>
          <w:b/>
          <w:kern w:val="0"/>
          <w:sz w:val="32"/>
          <w:szCs w:val="24"/>
        </w:rPr>
        <w:t>◎</w:t>
      </w:r>
      <w:r>
        <w:rPr>
          <w:rFonts w:ascii="文鼎標楷注音" w:eastAsia="文鼎標楷注音" w:hAnsi="文鼎標楷注音" w:cs="新細明體"/>
          <w:b/>
          <w:kern w:val="0"/>
          <w:sz w:val="32"/>
          <w:szCs w:val="24"/>
        </w:rPr>
        <w:t>參考資料：</w:t>
      </w:r>
    </w:p>
    <w:p w14:paraId="5C7F8C6E" w14:textId="77777777" w:rsidR="001625A8" w:rsidRDefault="00932F38">
      <w:pPr>
        <w:pStyle w:val="a5"/>
        <w:widowControl/>
        <w:numPr>
          <w:ilvl w:val="0"/>
          <w:numId w:val="1"/>
        </w:numPr>
      </w:pP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吳怡靜（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2018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年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10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月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22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日）。韓國偶像團體「防彈少年團」：真正的愛，從愛自己到「說出自己」。天下雜誌。</w:t>
      </w:r>
      <w:hyperlink r:id="rId10" w:history="1">
        <w:r>
          <w:rPr>
            <w:rStyle w:val="a3"/>
            <w:rFonts w:ascii="文鼎標楷注音" w:eastAsia="文鼎標楷注音" w:hAnsi="文鼎標楷注音" w:cs="新細明體"/>
            <w:kern w:val="0"/>
            <w:sz w:val="32"/>
            <w:szCs w:val="24"/>
          </w:rPr>
          <w:t>https://www.cw.com.tw/article/5092574</w:t>
        </w:r>
      </w:hyperlink>
    </w:p>
    <w:p w14:paraId="243B30C1" w14:textId="77777777" w:rsidR="001625A8" w:rsidRDefault="00932F38">
      <w:pPr>
        <w:pStyle w:val="a5"/>
        <w:widowControl/>
        <w:numPr>
          <w:ilvl w:val="0"/>
          <w:numId w:val="1"/>
        </w:numPr>
      </w:pP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楊淳卉（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2023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年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8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月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28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日）。「泰勒絲經濟學」席捲全球！為什麼世界巡演可以帶動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 xml:space="preserve"> GDP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？。換日線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 xml:space="preserve"> Crossing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。</w:t>
      </w:r>
      <w:hyperlink r:id="rId11" w:history="1">
        <w:r>
          <w:rPr>
            <w:rStyle w:val="a3"/>
            <w:rFonts w:ascii="文鼎標楷注音" w:eastAsia="文鼎標楷注音" w:hAnsi="文鼎標楷注音" w:cs="新細明體"/>
            <w:kern w:val="0"/>
            <w:sz w:val="32"/>
            <w:szCs w:val="24"/>
          </w:rPr>
          <w:t>https://crossing.cw.com.tw/article/18669</w:t>
        </w:r>
      </w:hyperlink>
    </w:p>
    <w:p w14:paraId="0DCA18F5" w14:textId="77777777" w:rsidR="001625A8" w:rsidRDefault="00932F38">
      <w:pPr>
        <w:pStyle w:val="a5"/>
        <w:widowControl/>
        <w:numPr>
          <w:ilvl w:val="0"/>
          <w:numId w:val="1"/>
        </w:numPr>
      </w:pP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王君毅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 xml:space="preserve">. (2020). 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韓國文化「軟實力」分析：以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 xml:space="preserve"> K-Pop 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全球擴張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4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例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 xml:space="preserve">. 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東亞研究學報，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28(1)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，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101–12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5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。</w:t>
      </w:r>
    </w:p>
    <w:p w14:paraId="1D2C355D" w14:textId="77777777" w:rsidR="001625A8" w:rsidRDefault="00932F38">
      <w:pPr>
        <w:pStyle w:val="a5"/>
        <w:widowControl/>
        <w:numPr>
          <w:ilvl w:val="0"/>
          <w:numId w:val="1"/>
        </w:numPr>
        <w:rPr>
          <w:rFonts w:ascii="文鼎標楷注音" w:eastAsia="文鼎標楷注音" w:hAnsi="文鼎標楷注音" w:cs="新細明體"/>
          <w:kern w:val="0"/>
          <w:sz w:val="32"/>
          <w:szCs w:val="24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新華社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 xml:space="preserve"> (Xinhua). (2019, 11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月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 xml:space="preserve"> 18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日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 xml:space="preserve">). 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文化交流架起友誼橋樑韓流在亞洲的非正式外交作用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 xml:space="preserve">. 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檢自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 xml:space="preserve"> [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>新華社網站或資料庫</w:t>
      </w:r>
      <w:r>
        <w:rPr>
          <w:rFonts w:ascii="文鼎標楷注音" w:eastAsia="文鼎標楷注音" w:hAnsi="文鼎標楷注音" w:cs="新細明體"/>
          <w:kern w:val="0"/>
          <w:sz w:val="32"/>
          <w:szCs w:val="24"/>
        </w:rPr>
        <w:t xml:space="preserve"> URL]</w:t>
      </w:r>
    </w:p>
    <w:p w14:paraId="4407F9C4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28"/>
          <w:szCs w:val="24"/>
        </w:rPr>
      </w:pPr>
    </w:p>
    <w:p w14:paraId="0105AAE6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28"/>
          <w:szCs w:val="24"/>
        </w:rPr>
      </w:pPr>
    </w:p>
    <w:p w14:paraId="5179F319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28"/>
          <w:szCs w:val="24"/>
        </w:rPr>
      </w:pPr>
    </w:p>
    <w:p w14:paraId="4E6FF31A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28"/>
          <w:szCs w:val="24"/>
        </w:rPr>
      </w:pPr>
    </w:p>
    <w:p w14:paraId="37CE1CC3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28"/>
          <w:szCs w:val="24"/>
        </w:rPr>
      </w:pPr>
    </w:p>
    <w:p w14:paraId="79324964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28"/>
          <w:szCs w:val="24"/>
        </w:rPr>
      </w:pPr>
    </w:p>
    <w:p w14:paraId="19367864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28"/>
          <w:szCs w:val="24"/>
        </w:rPr>
      </w:pPr>
    </w:p>
    <w:p w14:paraId="59B55FEE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1.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「泰勒絲經濟學」現象最能說明下列哪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一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個觀點？</w:t>
      </w:r>
    </w:p>
    <w:p w14:paraId="1E2E11DE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A.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全球粉絲對偶像的喜愛能帶來實際的經濟影響。</w:t>
      </w:r>
    </w:p>
    <w:p w14:paraId="68703468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B.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泰勒絲的音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樂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作品常常探討社會的經濟文化。</w:t>
      </w:r>
    </w:p>
    <w:p w14:paraId="339773EA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C.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泰勒絲鼓勵歌迷把聽演唱會當作必要的娛樂開銷。</w:t>
      </w:r>
    </w:p>
    <w:p w14:paraId="5446B4B1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D.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泰勒絲辦</w:t>
      </w:r>
      <w:r>
        <w:rPr>
          <w:rFonts w:ascii="文鼎標楷注音破音二" w:eastAsia="文鼎標楷注音破音二" w:hAnsi="文鼎標楷注音破音二" w:cs="新細明體"/>
          <w:kern w:val="0"/>
          <w:sz w:val="32"/>
          <w:szCs w:val="28"/>
        </w:rPr>
        <w:t>一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場演唱會所花費的經濟成本非常高。</w:t>
      </w:r>
    </w:p>
    <w:p w14:paraId="378EDE97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7EFE1D18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2.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文章指出韓國偶像對經濟的影響，以下哪個例子不是文章中提到的？</w:t>
      </w:r>
    </w:p>
    <w:p w14:paraId="75AF248A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A.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韓國的流行文化促進觀光發展。</w:t>
      </w:r>
    </w:p>
    <w:p w14:paraId="5B19C807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lastRenderedPageBreak/>
        <w:t xml:space="preserve">B.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偶像的演出帶動周邊商品的出口。</w:t>
      </w:r>
    </w:p>
    <w:p w14:paraId="071BA52A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C.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韓國的電影作品是國家重要收入。</w:t>
      </w:r>
    </w:p>
    <w:p w14:paraId="4A9BEFF5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D.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韓國品牌的化妝品、服飾增加銷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量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。</w:t>
      </w:r>
    </w:p>
    <w:p w14:paraId="5B517094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5E58D127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105CBAE2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507A314A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3.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文章中提到的「軟實力」是什麼意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思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？</w:t>
      </w:r>
    </w:p>
    <w:p w14:paraId="7AC1BEC4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A.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國家使用武力、軍事行動或經濟手段迫使其他國家支持自己。</w:t>
      </w:r>
    </w:p>
    <w:p w14:paraId="75C07211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B.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國家透過文化吸引力，讓其他國家的人認識和欣賞自己的文化。</w:t>
      </w:r>
    </w:p>
    <w:p w14:paraId="72E4E298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C.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國家透過娛樂、表演或媒體方式，吸引國內民眾的注意和認同。</w:t>
      </w:r>
    </w:p>
    <w:p w14:paraId="51D5DB20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D.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國家花費大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量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資金購買武器或軍事設備，維護自身安全與利益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。</w:t>
      </w:r>
    </w:p>
    <w:p w14:paraId="144448D9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1AAB67BA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4.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文章提到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BTS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受邀參與聯合國兒童基金會活動，最能說明哪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一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個現象？</w:t>
      </w:r>
    </w:p>
    <w:p w14:paraId="3CB71B91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A.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明星參與活動帶動全球的經濟效益。</w:t>
      </w:r>
    </w:p>
    <w:p w14:paraId="57A97113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B.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明星具備文化外交能力與國際影響力。</w:t>
      </w:r>
    </w:p>
    <w:p w14:paraId="1A63D938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lastRenderedPageBreak/>
        <w:t xml:space="preserve">C.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明星最大的粉絲群來自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12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歲以下孩童。</w:t>
      </w:r>
    </w:p>
    <w:p w14:paraId="039101BA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D.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明星參與這項活動能有效宣傳知名度。</w:t>
      </w:r>
    </w:p>
    <w:p w14:paraId="6CFC01E0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1AE0EF41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42475446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4578DC18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48A05651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5.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根據文章，下列哪些情況可以說明明星影響力的多面性？（複選，答案至少兩項。）</w:t>
      </w:r>
    </w:p>
    <w:p w14:paraId="4A1C33D9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A.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粉絲因偶像而前往國外旅遊</w:t>
      </w:r>
    </w:p>
    <w:p w14:paraId="36FDDE2E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B.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偶像的演唱會增加城市經濟收入</w:t>
      </w:r>
    </w:p>
    <w:p w14:paraId="44415617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C.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偶像的作品只在本國受到關注</w:t>
      </w:r>
    </w:p>
    <w:p w14:paraId="19907FDB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D.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偶像受邀參加國際活動或倡議</w:t>
      </w:r>
    </w:p>
    <w:p w14:paraId="5785C3AF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41B0E338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6.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你有沒有因為喜歡某位明星或藝人，而想學習、購買或參與某件事情？請說說自己的經驗，或聽過的別人經驗。</w:t>
      </w:r>
    </w:p>
    <w:p w14:paraId="3A09C298" w14:textId="77777777" w:rsidR="001625A8" w:rsidRDefault="00932F38">
      <w:pPr>
        <w:widowControl/>
        <w:jc w:val="both"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答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:______________________________________________________</w:t>
      </w:r>
    </w:p>
    <w:p w14:paraId="237B2699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46848C34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660391D0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31FDBA1F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6DD9FDC4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5EE9457B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361B747F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56510CCB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7E64ADB8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77697436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239C2BF0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394E5474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0D0ABDCF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7020759A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284C991F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1D9AFDA0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5E00A1EA" w14:textId="77777777" w:rsidR="001625A8" w:rsidRDefault="001625A8">
      <w:pPr>
        <w:widowControl/>
        <w:jc w:val="both"/>
        <w:rPr>
          <w:rFonts w:ascii="新細明體" w:hAnsi="新細明體" w:cs="新細明體"/>
          <w:kern w:val="0"/>
          <w:szCs w:val="24"/>
        </w:rPr>
      </w:pPr>
    </w:p>
    <w:p w14:paraId="59507016" w14:textId="77777777" w:rsidR="001625A8" w:rsidRDefault="00932F38">
      <w:pPr>
        <w:spacing w:line="360" w:lineRule="auto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&lt;</w:t>
      </w:r>
      <w:r>
        <w:rPr>
          <w:rFonts w:ascii="文鼎標楷注音" w:eastAsia="文鼎標楷注音" w:hAnsi="文鼎標楷注音"/>
          <w:sz w:val="32"/>
          <w:szCs w:val="28"/>
        </w:rPr>
        <w:t>進階題</w:t>
      </w:r>
      <w:r>
        <w:rPr>
          <w:rFonts w:ascii="文鼎標楷注音" w:eastAsia="文鼎標楷注音" w:hAnsi="文鼎標楷注音"/>
          <w:sz w:val="32"/>
          <w:szCs w:val="28"/>
        </w:rPr>
        <w:t>&gt;</w:t>
      </w:r>
    </w:p>
    <w:p w14:paraId="7DE8F346" w14:textId="77777777" w:rsidR="001625A8" w:rsidRDefault="00932F38">
      <w:pPr>
        <w:widowControl/>
        <w:spacing w:line="360" w:lineRule="auto"/>
      </w:pPr>
      <w:r>
        <w:rPr>
          <w:rFonts w:ascii="文鼎標楷注音" w:eastAsia="文鼎標楷注音" w:hAnsi="文鼎標楷注音"/>
          <w:noProof/>
          <w:color w:val="00206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BE3D3A" wp14:editId="213FCBE3">
                <wp:simplePos x="0" y="0"/>
                <wp:positionH relativeFrom="margin">
                  <wp:posOffset>-348615</wp:posOffset>
                </wp:positionH>
                <wp:positionV relativeFrom="paragraph">
                  <wp:posOffset>470531</wp:posOffset>
                </wp:positionV>
                <wp:extent cx="6753228" cy="8276591"/>
                <wp:effectExtent l="0" t="0" r="28572" b="10159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8" cy="8276591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647BA47" id="矩形 6" o:spid="_x0000_s1026" style="position:absolute;margin-left:-27.45pt;margin-top:37.05pt;width:531.75pt;height:651.7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閱讀以下文章，回答相關問題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:</w:t>
      </w:r>
    </w:p>
    <w:p w14:paraId="6CC9CB39" w14:textId="77777777" w:rsidR="001625A8" w:rsidRDefault="00932F38">
      <w:pPr>
        <w:widowControl/>
        <w:jc w:val="center"/>
        <w:rPr>
          <w:rFonts w:ascii="文鼎標楷注音" w:eastAsia="文鼎標楷注音" w:hAnsi="文鼎標楷注音"/>
          <w:b/>
          <w:bCs/>
          <w:color w:val="0070C0"/>
          <w:sz w:val="36"/>
          <w:szCs w:val="32"/>
        </w:rPr>
      </w:pPr>
      <w:r>
        <w:rPr>
          <w:rFonts w:ascii="文鼎標楷注音" w:eastAsia="文鼎標楷注音" w:hAnsi="文鼎標楷注音"/>
          <w:b/>
          <w:bCs/>
          <w:color w:val="0070C0"/>
          <w:sz w:val="36"/>
          <w:szCs w:val="32"/>
        </w:rPr>
        <w:t>從追星者心理看韓流的全球影響力</w:t>
      </w:r>
    </w:p>
    <w:p w14:paraId="14864138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28"/>
          <w:szCs w:val="28"/>
        </w:rPr>
        <w:t xml:space="preserve">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在前</w:t>
      </w:r>
      <w:r>
        <w:rPr>
          <w:rFonts w:ascii="文鼎標楷注音破音二" w:eastAsia="文鼎標楷注音破音二" w:hAnsi="文鼎標楷注音破音二" w:cs="新細明體"/>
          <w:kern w:val="0"/>
          <w:sz w:val="32"/>
          <w:szCs w:val="28"/>
        </w:rPr>
        <w:t>一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篇文章中，我們提到，流行明星能在經濟、文化與國際交流上產生巨大的影響。那麼，這股影響力是如何被放大的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呢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？許多研究指出，關鍵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不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只在明星本身，而是在背後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數量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龐大、行動力強的「粉絲社群</w:t>
      </w:r>
      <w:r>
        <w:rPr>
          <w:rFonts w:ascii="文鼎標楷注音" w:eastAsia="文鼎標楷注音" w:hAnsi="文鼎標楷注音" w:cs="新細明體"/>
          <w:kern w:val="0"/>
          <w:sz w:val="28"/>
          <w:szCs w:val="28"/>
        </w:rPr>
        <w:t>（</w:t>
      </w:r>
      <w:r>
        <w:rPr>
          <w:rFonts w:ascii="文鼎標楷注音" w:eastAsia="文鼎標楷注音" w:hAnsi="文鼎標楷注音" w:cs="新細明體"/>
          <w:kern w:val="0"/>
          <w:sz w:val="28"/>
          <w:szCs w:val="28"/>
        </w:rPr>
        <w:t>Fandom</w:t>
      </w:r>
      <w:r>
        <w:rPr>
          <w:rFonts w:ascii="文鼎標楷注音" w:eastAsia="文鼎標楷注音" w:hAnsi="文鼎標楷注音" w:cs="新細明體"/>
          <w:kern w:val="0"/>
          <w:sz w:val="28"/>
          <w:szCs w:val="28"/>
        </w:rPr>
        <w:t>）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」。</w:t>
      </w:r>
    </w:p>
    <w:p w14:paraId="7D80D064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以韓國流行音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樂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(K-Pop)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例，全球各地的粉絲透過購買音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樂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、觀看演出、參與線上活動與分享內容，讓韓國流行文化持續被看見。這些看似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個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人的行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，累積起來，就形成了能影響產業與社會的力量。</w:t>
      </w:r>
    </w:p>
    <w:p w14:paraId="51C77E5E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28"/>
        </w:rPr>
        <w:t>為什麼人們會喜歡偶像？</w:t>
      </w:r>
    </w:p>
    <w:p w14:paraId="6D47C7AB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lastRenderedPageBreak/>
        <w:t xml:space="preserve">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心理學研究指出，人們對偶像產生情感連結，並不是偶然，而是與人類的心理需求有關。</w:t>
      </w:r>
    </w:p>
    <w:p w14:paraId="75C3DE0F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28"/>
        </w:rPr>
        <w:t>理想自我的投射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br/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偶像常被呈現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努力、具備才華、能克服困</w:t>
      </w:r>
      <w:r>
        <w:rPr>
          <w:rFonts w:ascii="標楷體" w:eastAsia="標楷體" w:hAnsi="標楷體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D99EF" wp14:editId="188730D5">
                <wp:simplePos x="0" y="0"/>
                <wp:positionH relativeFrom="margin">
                  <wp:align>center</wp:align>
                </wp:positionH>
                <wp:positionV relativeFrom="paragraph">
                  <wp:posOffset>6986</wp:posOffset>
                </wp:positionV>
                <wp:extent cx="6619241" cy="9210678"/>
                <wp:effectExtent l="0" t="0" r="10159" b="28572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241" cy="9210678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DCEA94D" id="矩形 9" o:spid="_x0000_s1026" style="position:absolute;margin-left:0;margin-top:.55pt;width:521.2pt;height:725.2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難的人。研究認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，人們在欣賞偶像時，往往會將自</w:t>
      </w:r>
      <w:r>
        <w:rPr>
          <w:rFonts w:ascii="文鼎標楷注音" w:eastAsia="文鼎標楷注音" w:hAnsi="文鼎標楷注音" w:cs="新細明體"/>
          <w:kern w:val="0"/>
          <w:sz w:val="28"/>
          <w:szCs w:val="28"/>
        </w:rPr>
        <w:t>己「想成</w:t>
      </w:r>
      <w:r>
        <w:rPr>
          <w:rFonts w:ascii="文鼎標楷注音破音一" w:eastAsia="文鼎標楷注音破音一" w:hAnsi="文鼎標楷注音破音一" w:cs="新細明體"/>
          <w:kern w:val="0"/>
          <w:sz w:val="28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28"/>
          <w:szCs w:val="28"/>
        </w:rPr>
        <w:t>的樣子」投射到偶像身上。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當偶像獲得成功，粉絲也可能產生</w:t>
      </w:r>
      <w:r>
        <w:rPr>
          <w:rFonts w:ascii="文鼎標楷注音破音二" w:eastAsia="文鼎標楷注音破音二" w:hAnsi="文鼎標楷注音破音二" w:cs="新細明體"/>
          <w:kern w:val="0"/>
          <w:sz w:val="32"/>
          <w:szCs w:val="28"/>
        </w:rPr>
        <w:t>一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種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間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接的成就感。</w:t>
      </w:r>
    </w:p>
    <w:p w14:paraId="762AD7DD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noProof/>
          <w:kern w:val="0"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1569080A" wp14:editId="796624FF">
            <wp:simplePos x="0" y="0"/>
            <wp:positionH relativeFrom="margin">
              <wp:align>left</wp:align>
            </wp:positionH>
            <wp:positionV relativeFrom="paragraph">
              <wp:posOffset>2867028</wp:posOffset>
            </wp:positionV>
            <wp:extent cx="5920109" cy="3295653"/>
            <wp:effectExtent l="0" t="0" r="4441" b="0"/>
            <wp:wrapTopAndBottom/>
            <wp:docPr id="10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l="2466" t="1915" r="2312" b="3959"/>
                    <a:stretch>
                      <a:fillRect/>
                    </a:stretch>
                  </pic:blipFill>
                  <pic:spPr>
                    <a:xfrm>
                      <a:off x="0" y="0"/>
                      <a:ext cx="5920109" cy="32956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28"/>
        </w:rPr>
        <w:t>擬社會互動（</w:t>
      </w: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28"/>
        </w:rPr>
        <w:t>Parasocial Relationship</w:t>
      </w: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28"/>
        </w:rPr>
        <w:t>）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br/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雖然粉絲與偶像並不認識，但透過音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樂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、影片與社群平台，粉絲會逐漸對偶像產生熟悉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lastRenderedPageBreak/>
        <w:t>感。心理學將這種單向、非真實互動的親密感稱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「擬社會互動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」。研究發現，這種關係能滿足人類對陪伴與情感連結的需求。</w:t>
      </w:r>
    </w:p>
    <w:p w14:paraId="64A82135" w14:textId="77777777" w:rsidR="001625A8" w:rsidRDefault="001625A8">
      <w:pPr>
        <w:widowControl/>
        <w:rPr>
          <w:rFonts w:ascii="新細明體" w:hAnsi="新細明體" w:cs="新細明體"/>
          <w:kern w:val="0"/>
          <w:szCs w:val="24"/>
        </w:rPr>
      </w:pPr>
    </w:p>
    <w:p w14:paraId="210EEC10" w14:textId="77777777" w:rsidR="001625A8" w:rsidRDefault="00932F38">
      <w:pPr>
        <w:widowControl/>
        <w:jc w:val="center"/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</w:pP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圖片說明：擬社會互動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/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關係概念圖</w:t>
      </w:r>
    </w:p>
    <w:p w14:paraId="5482D450" w14:textId="77777777" w:rsidR="001625A8" w:rsidRDefault="00932F38">
      <w:pPr>
        <w:widowControl/>
        <w:jc w:val="center"/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</w:pP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(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圖片來源：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AI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生成</w:t>
      </w:r>
      <w:r>
        <w:rPr>
          <w:rFonts w:ascii="文鼎標楷注音" w:eastAsia="文鼎標楷注音" w:hAnsi="文鼎標楷注音" w:cs="新細明體"/>
          <w:color w:val="002060"/>
          <w:kern w:val="0"/>
          <w:sz w:val="28"/>
          <w:szCs w:val="28"/>
        </w:rPr>
        <w:t>)</w:t>
      </w:r>
    </w:p>
    <w:p w14:paraId="3A17EB3D" w14:textId="77777777" w:rsidR="001625A8" w:rsidRDefault="00932F38">
      <w:pPr>
        <w:widowControl/>
      </w:pPr>
      <w:r>
        <w:rPr>
          <w:rFonts w:ascii="文鼎標楷注音" w:eastAsia="文鼎標楷注音" w:hAnsi="文鼎標楷注音"/>
          <w:noProof/>
          <w:color w:val="00206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A641C5" wp14:editId="2B361B94">
                <wp:simplePos x="0" y="0"/>
                <wp:positionH relativeFrom="margin">
                  <wp:align>center</wp:align>
                </wp:positionH>
                <wp:positionV relativeFrom="paragraph">
                  <wp:posOffset>13331</wp:posOffset>
                </wp:positionV>
                <wp:extent cx="6562091" cy="9219566"/>
                <wp:effectExtent l="0" t="0" r="10159" b="19684"/>
                <wp:wrapNone/>
                <wp:docPr id="11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091" cy="9219566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1794E0E" id="矩形 10" o:spid="_x0000_s1026" style="position:absolute;margin-left:0;margin-top:1.05pt;width:516.7pt;height:725.95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28"/>
        </w:rPr>
        <w:t>社群與歸屬感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br/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加入粉絲社群，代表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個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人不再只是「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一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個人喜歡偶像」，而是成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群體的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一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部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分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。粉絲之間會分享資訊、合作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應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援，形成共同語言與認同感。這種社群歸屬，是粉絲文化能長期維持的重要原因。</w:t>
      </w:r>
    </w:p>
    <w:p w14:paraId="42A84566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28"/>
        </w:rPr>
        <w:t>追星行</w:t>
      </w:r>
      <w:r>
        <w:rPr>
          <w:rFonts w:ascii="文鼎標楷注音破音一" w:eastAsia="文鼎標楷注音破音一" w:hAnsi="文鼎標楷注音破音一" w:cs="新細明體"/>
          <w:b/>
          <w:bCs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28"/>
        </w:rPr>
        <w:t>帶來的正面影響</w:t>
      </w:r>
    </w:p>
    <w:p w14:paraId="4C7B2369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研究與觀察也發現，適度的追星，可能對成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長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產生正向影響。</w:t>
      </w:r>
    </w:p>
    <w:p w14:paraId="2B0A4651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許多粉絲會因為偶像而學習外語、接觸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不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同文化，或培養音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樂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、舞蹈等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興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趣。此外，在粉絲社群中參與活動，常需要溝通、分工與協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調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，這些經驗有助於培養合作與組織能力。</w:t>
      </w:r>
    </w:p>
    <w:p w14:paraId="44385CBB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lastRenderedPageBreak/>
        <w:t xml:space="preserve">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在情感層面，音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樂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與偶像的公開訊息，也可能在學習壓力或情緒低落時，提供安定與支持的感受。</w:t>
      </w:r>
    </w:p>
    <w:p w14:paraId="414A3A77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28"/>
        </w:rPr>
        <w:t>當追星超出界線時，可能出現的問題</w:t>
      </w:r>
    </w:p>
    <w:p w14:paraId="57B1BA7A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不過同樣的，當追星行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為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失去平衡時，會對生活造成影響。</w:t>
      </w:r>
    </w:p>
    <w:p w14:paraId="584BAC97" w14:textId="77777777" w:rsidR="001625A8" w:rsidRDefault="00932F38">
      <w:pPr>
        <w:widowControl/>
      </w:pPr>
      <w:r>
        <w:rPr>
          <w:rFonts w:ascii="文鼎標楷注音" w:eastAsia="文鼎標楷注音" w:hAnsi="文鼎標楷注音"/>
          <w:noProof/>
          <w:color w:val="00206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CCBDA7" wp14:editId="2A94950C">
                <wp:simplePos x="0" y="0"/>
                <wp:positionH relativeFrom="margin">
                  <wp:align>center</wp:align>
                </wp:positionH>
                <wp:positionV relativeFrom="paragraph">
                  <wp:posOffset>-630</wp:posOffset>
                </wp:positionV>
                <wp:extent cx="6562091" cy="9219566"/>
                <wp:effectExtent l="0" t="0" r="10159" b="19684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091" cy="9219566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8D24770" id="矩形 12" o:spid="_x0000_s1026" style="position:absolute;margin-left:0;margin-top:-.05pt;width:516.7pt;height:725.95pt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例如，若花費過多金錢在專輯、周邊或活動上，可能造成經濟壓力；若將大部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28"/>
        </w:rPr>
        <w:t>分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時間與情感都集中在偶像與粉絲圈，而忽略學業、人際關係，可能影響現實生活的發展。</w:t>
      </w:r>
    </w:p>
    <w:p w14:paraId="6A2907A0" w14:textId="77777777" w:rsidR="001625A8" w:rsidRDefault="00932F38">
      <w:pPr>
        <w:widowControl/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此外，有研究指出，當粉絲過度將自我情緒與偶像表現綁在</w:t>
      </w:r>
      <w:r>
        <w:rPr>
          <w:rFonts w:ascii="文鼎標楷注音破音二" w:eastAsia="文鼎標楷注音破音二" w:hAnsi="文鼎標楷注音破音二" w:cs="新細明體"/>
          <w:kern w:val="0"/>
          <w:sz w:val="32"/>
          <w:szCs w:val="28"/>
        </w:rPr>
        <w:t>一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起，偶像的爭議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或負面消息，可能引發強烈焦慮、憤怒，</w:t>
      </w:r>
      <w:r>
        <w:rPr>
          <w:rFonts w:ascii="文鼎標楷注音破音二" w:eastAsia="文鼎標楷注音破音二" w:hAnsi="文鼎標楷注音破音二" w:cs="新細明體"/>
          <w:kern w:val="0"/>
          <w:sz w:val="32"/>
          <w:szCs w:val="28"/>
        </w:rPr>
        <w:t>甚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至網路衝突，影響心理健康。</w:t>
      </w:r>
    </w:p>
    <w:p w14:paraId="43167F1C" w14:textId="77777777" w:rsidR="001625A8" w:rsidRDefault="00932F3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 xml:space="preserve">    </w:t>
      </w:r>
      <w:r>
        <w:rPr>
          <w:rFonts w:ascii="文鼎標楷注音" w:eastAsia="文鼎標楷注音" w:hAnsi="文鼎標楷注音" w:cs="新細明體"/>
          <w:kern w:val="0"/>
          <w:sz w:val="32"/>
          <w:szCs w:val="28"/>
        </w:rPr>
        <w:t>整體來看，追星本身並不是問題，關鍵在於如何看待與調整自己的投入方式。當粉絲能在欣賞偶像的同時，保有自己的生活節奏與判斷能力，流行文化的力量，才能成為支持成長的資源，而不是造成壓力的來源。</w:t>
      </w:r>
    </w:p>
    <w:p w14:paraId="511723EC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7FC9EAE6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0045756A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03B620BA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7D124268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408A78E4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1B4CA61C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668D4D7F" w14:textId="77777777" w:rsidR="001625A8" w:rsidRDefault="00932F38">
      <w:pPr>
        <w:widowControl/>
        <w:rPr>
          <w:rFonts w:ascii="文鼎標楷注音" w:eastAsia="文鼎標楷注音" w:hAnsi="文鼎標楷注音" w:cs="新細明體"/>
          <w:b/>
          <w:kern w:val="0"/>
          <w:sz w:val="32"/>
          <w:szCs w:val="24"/>
        </w:rPr>
      </w:pPr>
      <w:r>
        <w:rPr>
          <w:rFonts w:ascii="文鼎標楷注音" w:eastAsia="文鼎標楷注音" w:hAnsi="文鼎標楷注音" w:cs="新細明體"/>
          <w:b/>
          <w:kern w:val="0"/>
          <w:sz w:val="32"/>
          <w:szCs w:val="24"/>
        </w:rPr>
        <w:t>◎</w:t>
      </w:r>
      <w:r>
        <w:rPr>
          <w:rFonts w:ascii="文鼎標楷注音" w:eastAsia="文鼎標楷注音" w:hAnsi="文鼎標楷注音" w:cs="新細明體"/>
          <w:b/>
          <w:kern w:val="0"/>
          <w:sz w:val="32"/>
          <w:szCs w:val="24"/>
        </w:rPr>
        <w:t>參考資料：</w:t>
      </w:r>
    </w:p>
    <w:p w14:paraId="55E2EC5C" w14:textId="77777777" w:rsidR="001625A8" w:rsidRDefault="00932F38">
      <w:pPr>
        <w:pStyle w:val="a5"/>
        <w:numPr>
          <w:ilvl w:val="0"/>
          <w:numId w:val="2"/>
        </w:numPr>
      </w:pP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泛科學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 (PanSci). (2023, 7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月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 12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日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). 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為什麼我們會瘋狂愛上偶像？從擬社會互動看粉絲心理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. 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檢自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 </w:t>
      </w:r>
      <w:hyperlink r:id="rId13" w:history="1">
        <w:r>
          <w:rPr>
            <w:rStyle w:val="a3"/>
            <w:rFonts w:ascii="文鼎標楷注音" w:eastAsia="文鼎標楷注音" w:hAnsi="文鼎標楷注音" w:cs="新細明體"/>
            <w:kern w:val="0"/>
            <w:sz w:val="32"/>
            <w:szCs w:val="32"/>
          </w:rPr>
          <w:t>https://pansci.asia/archives/366914</w:t>
        </w:r>
      </w:hyperlink>
    </w:p>
    <w:p w14:paraId="7D925C7C" w14:textId="77777777" w:rsidR="001625A8" w:rsidRDefault="00932F38">
      <w:pPr>
        <w:pStyle w:val="a5"/>
        <w:numPr>
          <w:ilvl w:val="0"/>
          <w:numId w:val="2"/>
        </w:numPr>
      </w:pP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張</w:t>
      </w:r>
      <w:r>
        <w:rPr>
          <w:rFonts w:ascii="文鼎標楷注音破音一" w:eastAsia="文鼎標楷注音破音一" w:hAnsi="文鼎標楷注音破音一" w:cs="微軟正黑體"/>
          <w:kern w:val="0"/>
          <w:sz w:val="32"/>
          <w:szCs w:val="32"/>
        </w:rPr>
        <w:t>子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午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. (2019, 7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月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 22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日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). 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跨越國界的愛與動員：看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 K-Pop 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粉絲如何發揮社會影響力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. 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報導者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 (The Reporter). 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檢自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 </w:t>
      </w:r>
      <w:hyperlink r:id="rId14" w:history="1">
        <w:r>
          <w:rPr>
            <w:rStyle w:val="a3"/>
            <w:rFonts w:ascii="文鼎標楷注音" w:eastAsia="文鼎標楷注音" w:hAnsi="文鼎標楷注音" w:cs="新細明體"/>
            <w:kern w:val="0"/>
            <w:sz w:val="32"/>
            <w:szCs w:val="32"/>
          </w:rPr>
          <w:t>https://www.twrepor</w:t>
        </w:r>
        <w:r>
          <w:rPr>
            <w:rStyle w:val="a3"/>
            <w:rFonts w:ascii="文鼎標楷注音" w:eastAsia="文鼎標楷注音" w:hAnsi="文鼎標楷注音" w:cs="新細明體"/>
            <w:kern w:val="0"/>
            <w:sz w:val="32"/>
            <w:szCs w:val="32"/>
          </w:rPr>
          <w:t>ter.org/a/kpop-fandom-social-influence</w:t>
        </w:r>
      </w:hyperlink>
    </w:p>
    <w:p w14:paraId="72F303CB" w14:textId="77777777" w:rsidR="001625A8" w:rsidRDefault="00932F38">
      <w:pPr>
        <w:pStyle w:val="a5"/>
        <w:numPr>
          <w:ilvl w:val="0"/>
          <w:numId w:val="2"/>
        </w:numPr>
      </w:pP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親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32"/>
        </w:rPr>
        <w:t>子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天下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. (2020, 10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月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 1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日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). 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孩子瘋追星，父母該怎麼辦？從理解心理需求開始，建立健康的追星觀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. 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親</w:t>
      </w:r>
      <w:r>
        <w:rPr>
          <w:rFonts w:ascii="文鼎標楷注音破音一" w:eastAsia="文鼎標楷注音破音一" w:hAnsi="文鼎標楷注音破音一" w:cs="新細明體"/>
          <w:kern w:val="0"/>
          <w:sz w:val="32"/>
          <w:szCs w:val="32"/>
        </w:rPr>
        <w:t>子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天下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. 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檢自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 </w:t>
      </w:r>
      <w:hyperlink r:id="rId15" w:history="1">
        <w:r>
          <w:rPr>
            <w:rStyle w:val="a3"/>
            <w:rFonts w:ascii="文鼎標楷注音" w:eastAsia="文鼎標楷注音" w:hAnsi="文鼎標楷注音" w:cs="新細明體"/>
            <w:kern w:val="0"/>
            <w:sz w:val="32"/>
            <w:szCs w:val="32"/>
          </w:rPr>
          <w:t>https://www.parenting.com.tw/article/5087455</w:t>
        </w:r>
      </w:hyperlink>
    </w:p>
    <w:p w14:paraId="6FE58199" w14:textId="77777777" w:rsidR="001625A8" w:rsidRDefault="00932F38">
      <w:pPr>
        <w:pStyle w:val="a5"/>
        <w:numPr>
          <w:ilvl w:val="0"/>
          <w:numId w:val="2"/>
        </w:numPr>
      </w:pP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32"/>
        </w:rPr>
        <w:t>王一芝</w:t>
      </w: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32"/>
        </w:rPr>
        <w:t>.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 (2021, 6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月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 15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日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). </w:t>
      </w:r>
      <w:r>
        <w:rPr>
          <w:rFonts w:ascii="文鼎標楷注音" w:eastAsia="文鼎標楷注音" w:hAnsi="文鼎標楷注音" w:cs="新細明體"/>
          <w:i/>
          <w:iCs/>
          <w:kern w:val="0"/>
          <w:sz w:val="32"/>
          <w:szCs w:val="32"/>
        </w:rPr>
        <w:t>超級粉絲經濟：偶像如何讓你不自覺地掏空口袋？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. </w:t>
      </w: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32"/>
        </w:rPr>
        <w:t>C</w:t>
      </w: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32"/>
        </w:rPr>
        <w:t>heers</w:t>
      </w:r>
      <w:r>
        <w:rPr>
          <w:rFonts w:ascii="文鼎標楷注音" w:eastAsia="文鼎標楷注音" w:hAnsi="文鼎標楷注音" w:cs="新細明體"/>
          <w:b/>
          <w:bCs/>
          <w:kern w:val="0"/>
          <w:sz w:val="32"/>
          <w:szCs w:val="32"/>
        </w:rPr>
        <w:t>雜誌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. 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>檢自</w:t>
      </w:r>
      <w:r>
        <w:rPr>
          <w:rFonts w:ascii="文鼎標楷注音" w:eastAsia="文鼎標楷注音" w:hAnsi="文鼎標楷注音" w:cs="新細明體"/>
          <w:kern w:val="0"/>
          <w:sz w:val="32"/>
          <w:szCs w:val="32"/>
        </w:rPr>
        <w:t xml:space="preserve"> </w:t>
      </w:r>
      <w:hyperlink r:id="rId16" w:history="1">
        <w:r>
          <w:rPr>
            <w:rFonts w:ascii="文鼎標楷注音" w:eastAsia="文鼎標楷注音" w:hAnsi="文鼎標楷注音" w:cs="新細明體"/>
            <w:color w:val="0000FF"/>
            <w:kern w:val="0"/>
            <w:sz w:val="32"/>
            <w:szCs w:val="32"/>
            <w:u w:val="single"/>
          </w:rPr>
          <w:t>https://www.cheers.com.tw/article/article.action?id=5100685</w:t>
        </w:r>
      </w:hyperlink>
    </w:p>
    <w:p w14:paraId="52A9B85A" w14:textId="77777777" w:rsidR="001625A8" w:rsidRDefault="001625A8">
      <w:pPr>
        <w:widowControl/>
        <w:rPr>
          <w:rFonts w:ascii="文鼎標楷注音" w:eastAsia="文鼎標楷注音" w:hAnsi="文鼎標楷注音" w:cs="新細明體"/>
          <w:kern w:val="0"/>
          <w:sz w:val="32"/>
          <w:szCs w:val="28"/>
        </w:rPr>
      </w:pPr>
    </w:p>
    <w:p w14:paraId="54123294" w14:textId="77777777" w:rsidR="001625A8" w:rsidRDefault="001625A8"/>
    <w:p w14:paraId="592B4875" w14:textId="77777777" w:rsidR="001625A8" w:rsidRDefault="001625A8"/>
    <w:p w14:paraId="6C879189" w14:textId="77777777" w:rsidR="001625A8" w:rsidRDefault="001625A8"/>
    <w:p w14:paraId="27E7173A" w14:textId="77777777" w:rsidR="001625A8" w:rsidRDefault="001625A8"/>
    <w:p w14:paraId="6772D99E" w14:textId="77777777" w:rsidR="001625A8" w:rsidRDefault="001625A8"/>
    <w:p w14:paraId="3C138287" w14:textId="77777777" w:rsidR="001625A8" w:rsidRDefault="001625A8"/>
    <w:p w14:paraId="53833FBF" w14:textId="77777777" w:rsidR="001625A8" w:rsidRDefault="001625A8"/>
    <w:p w14:paraId="6D315FE5" w14:textId="77777777" w:rsidR="001625A8" w:rsidRDefault="00932F38">
      <w:r>
        <w:rPr>
          <w:rFonts w:ascii="文鼎標楷注音" w:eastAsia="文鼎標楷注音" w:hAnsi="文鼎標楷注音"/>
          <w:sz w:val="32"/>
          <w:szCs w:val="24"/>
        </w:rPr>
        <w:t xml:space="preserve">1. </w:t>
      </w:r>
      <w:r>
        <w:rPr>
          <w:rFonts w:ascii="文鼎標楷注音" w:eastAsia="文鼎標楷注音" w:hAnsi="文鼎標楷注音"/>
          <w:sz w:val="32"/>
          <w:szCs w:val="24"/>
        </w:rPr>
        <w:t>根據內容，你覺得這篇文章對「追星行</w:t>
      </w:r>
      <w:r>
        <w:rPr>
          <w:rFonts w:ascii="文鼎標楷注音破音一" w:eastAsia="文鼎標楷注音破音一" w:hAnsi="文鼎標楷注音破音一"/>
          <w:sz w:val="32"/>
          <w:szCs w:val="24"/>
        </w:rPr>
        <w:t>為</w:t>
      </w:r>
      <w:r>
        <w:rPr>
          <w:rFonts w:ascii="文鼎標楷注音" w:eastAsia="文鼎標楷注音" w:hAnsi="文鼎標楷注音"/>
          <w:sz w:val="32"/>
          <w:szCs w:val="24"/>
        </w:rPr>
        <w:t>」的主要態度</w:t>
      </w:r>
      <w:r>
        <w:rPr>
          <w:rFonts w:ascii="文鼎標楷注音破音一" w:eastAsia="文鼎標楷注音破音一" w:hAnsi="文鼎標楷注音破音一"/>
          <w:sz w:val="32"/>
          <w:szCs w:val="24"/>
        </w:rPr>
        <w:t>為</w:t>
      </w:r>
      <w:r>
        <w:rPr>
          <w:rFonts w:ascii="文鼎標楷注音" w:eastAsia="文鼎標楷注音" w:hAnsi="文鼎標楷注音"/>
          <w:sz w:val="32"/>
          <w:szCs w:val="24"/>
        </w:rPr>
        <w:t>何？</w:t>
      </w:r>
    </w:p>
    <w:p w14:paraId="1A38C868" w14:textId="77777777" w:rsidR="001625A8" w:rsidRDefault="00932F38">
      <w:r>
        <w:rPr>
          <w:rFonts w:ascii="文鼎標楷注音" w:eastAsia="文鼎標楷注音" w:hAnsi="文鼎標楷注音"/>
          <w:sz w:val="32"/>
          <w:szCs w:val="24"/>
        </w:rPr>
        <w:t xml:space="preserve">A. </w:t>
      </w:r>
      <w:r>
        <w:rPr>
          <w:rFonts w:ascii="文鼎標楷注音" w:eastAsia="文鼎標楷注音" w:hAnsi="文鼎標楷注音"/>
          <w:sz w:val="32"/>
          <w:szCs w:val="24"/>
        </w:rPr>
        <w:t>認</w:t>
      </w:r>
      <w:r>
        <w:rPr>
          <w:rFonts w:ascii="文鼎標楷注音破音一" w:eastAsia="文鼎標楷注音破音一" w:hAnsi="文鼎標楷注音破音一"/>
          <w:sz w:val="32"/>
          <w:szCs w:val="24"/>
        </w:rPr>
        <w:t>為</w:t>
      </w:r>
      <w:r>
        <w:rPr>
          <w:rFonts w:ascii="文鼎標楷注音" w:eastAsia="文鼎標楷注音" w:hAnsi="文鼎標楷注音"/>
          <w:sz w:val="32"/>
          <w:szCs w:val="24"/>
        </w:rPr>
        <w:t>追星對</w:t>
      </w:r>
      <w:r>
        <w:rPr>
          <w:rFonts w:ascii="文鼎標楷注音破音一" w:eastAsia="文鼎標楷注音破音一" w:hAnsi="文鼎標楷注音破音一"/>
          <w:sz w:val="32"/>
          <w:szCs w:val="24"/>
        </w:rPr>
        <w:t>個</w:t>
      </w:r>
      <w:r>
        <w:rPr>
          <w:rFonts w:ascii="文鼎標楷注音" w:eastAsia="文鼎標楷注音" w:hAnsi="文鼎標楷注音"/>
          <w:sz w:val="32"/>
          <w:szCs w:val="24"/>
        </w:rPr>
        <w:t>人成</w:t>
      </w:r>
      <w:r>
        <w:rPr>
          <w:rFonts w:ascii="文鼎標楷注音破音一" w:eastAsia="文鼎標楷注音破音一" w:hAnsi="文鼎標楷注音破音一"/>
          <w:sz w:val="32"/>
          <w:szCs w:val="24"/>
        </w:rPr>
        <w:t>長</w:t>
      </w:r>
      <w:r>
        <w:rPr>
          <w:rFonts w:ascii="文鼎標楷注音" w:eastAsia="文鼎標楷注音" w:hAnsi="文鼎標楷注音"/>
          <w:sz w:val="32"/>
          <w:szCs w:val="24"/>
        </w:rPr>
        <w:t>弊大於利</w:t>
      </w:r>
    </w:p>
    <w:p w14:paraId="0F6D0D22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t xml:space="preserve">B. </w:t>
      </w:r>
      <w:r>
        <w:rPr>
          <w:rFonts w:ascii="文鼎標楷注音" w:eastAsia="文鼎標楷注音" w:hAnsi="文鼎標楷注音"/>
          <w:sz w:val="32"/>
          <w:szCs w:val="24"/>
        </w:rPr>
        <w:t>主張應完全避免投入粉絲文化</w:t>
      </w:r>
    </w:p>
    <w:p w14:paraId="659D928A" w14:textId="77777777" w:rsidR="001625A8" w:rsidRDefault="00932F38">
      <w:r>
        <w:rPr>
          <w:rFonts w:ascii="文鼎標楷注音" w:eastAsia="文鼎標楷注音" w:hAnsi="文鼎標楷注音"/>
          <w:sz w:val="32"/>
          <w:szCs w:val="24"/>
        </w:rPr>
        <w:t xml:space="preserve">C. </w:t>
      </w:r>
      <w:r>
        <w:rPr>
          <w:rFonts w:ascii="文鼎標楷注音" w:eastAsia="文鼎標楷注音" w:hAnsi="文鼎標楷注音"/>
          <w:sz w:val="32"/>
          <w:szCs w:val="24"/>
        </w:rPr>
        <w:t>認</w:t>
      </w:r>
      <w:r>
        <w:rPr>
          <w:rFonts w:ascii="文鼎標楷注音破音一" w:eastAsia="文鼎標楷注音破音一" w:hAnsi="文鼎標楷注音破音一"/>
          <w:sz w:val="32"/>
          <w:szCs w:val="24"/>
        </w:rPr>
        <w:t>為</w:t>
      </w:r>
      <w:r>
        <w:rPr>
          <w:rFonts w:ascii="文鼎標楷注音" w:eastAsia="文鼎標楷注音" w:hAnsi="文鼎標楷注音"/>
          <w:sz w:val="32"/>
          <w:szCs w:val="24"/>
        </w:rPr>
        <w:t>追星本身中立，關鍵在於是否失去平衡</w:t>
      </w:r>
    </w:p>
    <w:p w14:paraId="690B9305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t xml:space="preserve">D. </w:t>
      </w:r>
      <w:r>
        <w:rPr>
          <w:rFonts w:ascii="文鼎標楷注音" w:eastAsia="文鼎標楷注音" w:hAnsi="文鼎標楷注音"/>
          <w:sz w:val="32"/>
          <w:szCs w:val="24"/>
        </w:rPr>
        <w:t>強調追星是現代社會最重要的文化活動</w:t>
      </w:r>
    </w:p>
    <w:p w14:paraId="7C140D51" w14:textId="77777777" w:rsidR="001625A8" w:rsidRDefault="001625A8">
      <w:pPr>
        <w:rPr>
          <w:rFonts w:ascii="文鼎標楷注音" w:eastAsia="文鼎標楷注音" w:hAnsi="文鼎標楷注音"/>
          <w:sz w:val="32"/>
          <w:szCs w:val="24"/>
        </w:rPr>
      </w:pPr>
    </w:p>
    <w:p w14:paraId="284FC8D9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t>2.</w:t>
      </w:r>
      <w:r>
        <w:rPr>
          <w:rFonts w:ascii="文鼎標楷注音" w:eastAsia="文鼎標楷注音" w:hAnsi="文鼎標楷注音"/>
          <w:sz w:val="32"/>
          <w:szCs w:val="24"/>
        </w:rPr>
        <w:t>根據文章，下列哪些是「適度追星」可能帶來的正面影響？（複選，答案至少兩項。）</w:t>
      </w:r>
    </w:p>
    <w:p w14:paraId="17D90061" w14:textId="77777777" w:rsidR="001625A8" w:rsidRDefault="00932F38">
      <w:r>
        <w:rPr>
          <w:rFonts w:ascii="文鼎標楷注音" w:eastAsia="文鼎標楷注音" w:hAnsi="文鼎標楷注音"/>
          <w:sz w:val="32"/>
          <w:szCs w:val="24"/>
        </w:rPr>
        <w:t xml:space="preserve">A. </w:t>
      </w:r>
      <w:r>
        <w:rPr>
          <w:rFonts w:ascii="文鼎標楷注音" w:eastAsia="文鼎標楷注音" w:hAnsi="文鼎標楷注音"/>
          <w:sz w:val="32"/>
          <w:szCs w:val="24"/>
        </w:rPr>
        <w:t>學習外語並接觸</w:t>
      </w:r>
      <w:r>
        <w:rPr>
          <w:rFonts w:ascii="文鼎標楷注音破音一" w:eastAsia="文鼎標楷注音破音一" w:hAnsi="文鼎標楷注音破音一"/>
          <w:sz w:val="32"/>
          <w:szCs w:val="24"/>
        </w:rPr>
        <w:t>不</w:t>
      </w:r>
      <w:r>
        <w:rPr>
          <w:rFonts w:ascii="文鼎標楷注音" w:eastAsia="文鼎標楷注音" w:hAnsi="文鼎標楷注音"/>
          <w:sz w:val="32"/>
          <w:szCs w:val="24"/>
        </w:rPr>
        <w:t>同文化</w:t>
      </w:r>
    </w:p>
    <w:p w14:paraId="7AF05104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t xml:space="preserve">B. </w:t>
      </w:r>
      <w:r>
        <w:rPr>
          <w:rFonts w:ascii="文鼎標楷注音" w:eastAsia="文鼎標楷注音" w:hAnsi="文鼎標楷注音"/>
          <w:sz w:val="32"/>
          <w:szCs w:val="24"/>
        </w:rPr>
        <w:t>培養溝通、分工與合作能力</w:t>
      </w:r>
    </w:p>
    <w:p w14:paraId="7061071A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t xml:space="preserve">C. </w:t>
      </w:r>
      <w:r>
        <w:rPr>
          <w:rFonts w:ascii="文鼎標楷注音" w:eastAsia="文鼎標楷注音" w:hAnsi="文鼎標楷注音"/>
          <w:sz w:val="32"/>
          <w:szCs w:val="24"/>
        </w:rPr>
        <w:t>確保學業與人際關係不受影響</w:t>
      </w:r>
    </w:p>
    <w:p w14:paraId="555A6C00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t xml:space="preserve">D. </w:t>
      </w:r>
      <w:r>
        <w:rPr>
          <w:rFonts w:ascii="文鼎標楷注音" w:eastAsia="文鼎標楷注音" w:hAnsi="文鼎標楷注音"/>
          <w:sz w:val="32"/>
          <w:szCs w:val="24"/>
        </w:rPr>
        <w:t>在情緒低落時獲得支持與安定感</w:t>
      </w:r>
    </w:p>
    <w:p w14:paraId="08EE2A13" w14:textId="77777777" w:rsidR="001625A8" w:rsidRDefault="001625A8">
      <w:pPr>
        <w:rPr>
          <w:rFonts w:ascii="文鼎標楷注音" w:eastAsia="文鼎標楷注音" w:hAnsi="文鼎標楷注音"/>
          <w:sz w:val="32"/>
          <w:szCs w:val="24"/>
        </w:rPr>
      </w:pPr>
    </w:p>
    <w:p w14:paraId="33D0C7DC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lastRenderedPageBreak/>
        <w:t>3.</w:t>
      </w:r>
      <w:r>
        <w:rPr>
          <w:rFonts w:ascii="文鼎標楷注音" w:eastAsia="文鼎標楷注音" w:hAnsi="文鼎標楷注音"/>
          <w:sz w:val="32"/>
          <w:szCs w:val="24"/>
        </w:rPr>
        <w:t>文章中提到，當追星「失去平衡」時，可能出現哪些問題？（複選，答案至少兩項。）</w:t>
      </w:r>
    </w:p>
    <w:p w14:paraId="6B901C29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t xml:space="preserve">A. </w:t>
      </w:r>
      <w:r>
        <w:rPr>
          <w:rFonts w:ascii="文鼎標楷注音" w:eastAsia="文鼎標楷注音" w:hAnsi="文鼎標楷注音"/>
          <w:sz w:val="32"/>
          <w:szCs w:val="24"/>
        </w:rPr>
        <w:t>經濟壓力增加</w:t>
      </w:r>
    </w:p>
    <w:p w14:paraId="1295378D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t xml:space="preserve">B. </w:t>
      </w:r>
      <w:r>
        <w:rPr>
          <w:rFonts w:ascii="文鼎標楷注音" w:eastAsia="文鼎標楷注音" w:hAnsi="文鼎標楷注音"/>
          <w:sz w:val="32"/>
          <w:szCs w:val="24"/>
        </w:rPr>
        <w:t>對偶像的喜愛完全消失</w:t>
      </w:r>
    </w:p>
    <w:p w14:paraId="0180CA02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t xml:space="preserve">C. </w:t>
      </w:r>
      <w:r>
        <w:rPr>
          <w:rFonts w:ascii="文鼎標楷注音" w:eastAsia="文鼎標楷注音" w:hAnsi="文鼎標楷注音"/>
          <w:sz w:val="32"/>
          <w:szCs w:val="24"/>
        </w:rPr>
        <w:t>忽略學業或現實人際關係</w:t>
      </w:r>
    </w:p>
    <w:p w14:paraId="44D26187" w14:textId="77777777" w:rsidR="001625A8" w:rsidRDefault="00932F38">
      <w:r>
        <w:rPr>
          <w:rFonts w:ascii="文鼎標楷注音" w:eastAsia="文鼎標楷注音" w:hAnsi="文鼎標楷注音"/>
          <w:sz w:val="32"/>
          <w:szCs w:val="24"/>
        </w:rPr>
        <w:t xml:space="preserve">D. </w:t>
      </w:r>
      <w:r>
        <w:rPr>
          <w:rFonts w:ascii="文鼎標楷注音" w:eastAsia="文鼎標楷注音" w:hAnsi="文鼎標楷注音"/>
          <w:sz w:val="32"/>
          <w:szCs w:val="24"/>
        </w:rPr>
        <w:t>因偶像爭議引發強烈情緒反</w:t>
      </w:r>
      <w:r>
        <w:rPr>
          <w:rFonts w:ascii="文鼎標楷注音破音一" w:eastAsia="文鼎標楷注音破音一" w:hAnsi="文鼎標楷注音破音一"/>
          <w:sz w:val="32"/>
          <w:szCs w:val="24"/>
        </w:rPr>
        <w:t>應</w:t>
      </w:r>
    </w:p>
    <w:p w14:paraId="55F457BA" w14:textId="77777777" w:rsidR="001625A8" w:rsidRDefault="00932F38">
      <w:r>
        <w:rPr>
          <w:rFonts w:ascii="文鼎標楷注音" w:eastAsia="文鼎標楷注音" w:hAnsi="文鼎標楷注音"/>
          <w:sz w:val="32"/>
          <w:szCs w:val="24"/>
        </w:rPr>
        <w:t>4.</w:t>
      </w:r>
      <w:r>
        <w:rPr>
          <w:rFonts w:ascii="文鼎標楷注音" w:eastAsia="文鼎標楷注音" w:hAnsi="文鼎標楷注音"/>
          <w:sz w:val="32"/>
          <w:szCs w:val="24"/>
        </w:rPr>
        <w:t>根據「擬社會互動概念圖」，下列哪</w:t>
      </w:r>
      <w:r>
        <w:rPr>
          <w:rFonts w:ascii="文鼎標楷注音破音二" w:eastAsia="文鼎標楷注音破音二" w:hAnsi="文鼎標楷注音破音二"/>
          <w:sz w:val="32"/>
          <w:szCs w:val="24"/>
        </w:rPr>
        <w:t>一</w:t>
      </w:r>
      <w:r>
        <w:rPr>
          <w:rFonts w:ascii="文鼎標楷注音" w:eastAsia="文鼎標楷注音" w:hAnsi="文鼎標楷注音"/>
          <w:sz w:val="32"/>
          <w:szCs w:val="24"/>
        </w:rPr>
        <w:t>種情況最符合心理學所說的「擬社會互動」？</w:t>
      </w:r>
    </w:p>
    <w:p w14:paraId="19D65E27" w14:textId="77777777" w:rsidR="001625A8" w:rsidRDefault="00932F38">
      <w:r>
        <w:rPr>
          <w:rFonts w:ascii="文鼎標楷注音" w:eastAsia="文鼎標楷注音" w:hAnsi="文鼎標楷注音"/>
          <w:sz w:val="32"/>
          <w:szCs w:val="24"/>
        </w:rPr>
        <w:t xml:space="preserve">A. </w:t>
      </w:r>
      <w:r>
        <w:rPr>
          <w:rFonts w:ascii="文鼎標楷注音" w:eastAsia="文鼎標楷注音" w:hAnsi="文鼎標楷注音"/>
          <w:sz w:val="32"/>
          <w:szCs w:val="24"/>
        </w:rPr>
        <w:t>粉絲在演唱會後，與偶像私下成</w:t>
      </w:r>
      <w:r>
        <w:rPr>
          <w:rFonts w:ascii="文鼎標楷注音破音一" w:eastAsia="文鼎標楷注音破音一" w:hAnsi="文鼎標楷注音破音一"/>
          <w:sz w:val="32"/>
          <w:szCs w:val="24"/>
        </w:rPr>
        <w:t>為</w:t>
      </w:r>
      <w:r>
        <w:rPr>
          <w:rFonts w:ascii="文鼎標楷注音" w:eastAsia="文鼎標楷注音" w:hAnsi="文鼎標楷注音"/>
          <w:sz w:val="32"/>
          <w:szCs w:val="24"/>
        </w:rPr>
        <w:t>好朋友並保持聯絡。</w:t>
      </w:r>
    </w:p>
    <w:p w14:paraId="4FE6C101" w14:textId="77777777" w:rsidR="001625A8" w:rsidRDefault="00932F38">
      <w:r>
        <w:rPr>
          <w:rFonts w:ascii="文鼎標楷注音" w:eastAsia="文鼎標楷注音" w:hAnsi="文鼎標楷注音"/>
          <w:sz w:val="32"/>
          <w:szCs w:val="24"/>
        </w:rPr>
        <w:t xml:space="preserve">B. </w:t>
      </w:r>
      <w:r>
        <w:rPr>
          <w:rFonts w:ascii="文鼎標楷注音" w:eastAsia="文鼎標楷注音" w:hAnsi="文鼎標楷注音"/>
          <w:sz w:val="32"/>
          <w:szCs w:val="24"/>
        </w:rPr>
        <w:t>粉絲覺得自己很</w:t>
      </w:r>
      <w:r>
        <w:rPr>
          <w:rFonts w:ascii="文鼎標楷注音破音一" w:eastAsia="文鼎標楷注音破音一" w:hAnsi="文鼎標楷注音破音一"/>
          <w:sz w:val="32"/>
          <w:szCs w:val="24"/>
        </w:rPr>
        <w:t>了</w:t>
      </w:r>
      <w:r>
        <w:rPr>
          <w:rFonts w:ascii="文鼎標楷注音" w:eastAsia="文鼎標楷注音" w:hAnsi="文鼎標楷注音"/>
          <w:sz w:val="32"/>
          <w:szCs w:val="24"/>
        </w:rPr>
        <w:t>解偶像，但偶像並</w:t>
      </w:r>
      <w:r>
        <w:rPr>
          <w:rFonts w:ascii="文鼎標楷注音破音一" w:eastAsia="文鼎標楷注音破音一" w:hAnsi="文鼎標楷注音破音一"/>
          <w:sz w:val="32"/>
          <w:szCs w:val="24"/>
        </w:rPr>
        <w:t>不</w:t>
      </w:r>
      <w:r>
        <w:rPr>
          <w:rFonts w:ascii="文鼎標楷注音" w:eastAsia="文鼎標楷注音" w:hAnsi="文鼎標楷注音"/>
          <w:sz w:val="32"/>
          <w:szCs w:val="24"/>
        </w:rPr>
        <w:t>知道粉絲的存在。</w:t>
      </w:r>
    </w:p>
    <w:p w14:paraId="62871E1A" w14:textId="77777777" w:rsidR="001625A8" w:rsidRDefault="00932F38">
      <w:r>
        <w:rPr>
          <w:rFonts w:ascii="文鼎標楷注音" w:eastAsia="文鼎標楷注音" w:hAnsi="文鼎標楷注音"/>
          <w:sz w:val="32"/>
          <w:szCs w:val="24"/>
        </w:rPr>
        <w:t xml:space="preserve">C. </w:t>
      </w:r>
      <w:r>
        <w:rPr>
          <w:rFonts w:ascii="文鼎標楷注音" w:eastAsia="文鼎標楷注音" w:hAnsi="文鼎標楷注音"/>
          <w:sz w:val="32"/>
          <w:szCs w:val="24"/>
        </w:rPr>
        <w:t>粉絲與同</w:t>
      </w:r>
      <w:r>
        <w:rPr>
          <w:rFonts w:ascii="文鼎標楷注音破音一" w:eastAsia="文鼎標楷注音破音一" w:hAnsi="文鼎標楷注音破音一"/>
          <w:sz w:val="32"/>
          <w:szCs w:val="24"/>
        </w:rPr>
        <w:t>好</w:t>
      </w:r>
      <w:r>
        <w:rPr>
          <w:rFonts w:ascii="文鼎標楷注音" w:eastAsia="文鼎標楷注音" w:hAnsi="文鼎標楷注音"/>
          <w:sz w:val="32"/>
          <w:szCs w:val="24"/>
        </w:rPr>
        <w:t>在社群中討論偶像，形成穩定的粉絲社群。</w:t>
      </w:r>
    </w:p>
    <w:p w14:paraId="749AA402" w14:textId="77777777" w:rsidR="001625A8" w:rsidRDefault="00932F38">
      <w:r>
        <w:rPr>
          <w:rFonts w:ascii="文鼎標楷注音" w:eastAsia="文鼎標楷注音" w:hAnsi="文鼎標楷注音"/>
          <w:sz w:val="32"/>
          <w:szCs w:val="24"/>
        </w:rPr>
        <w:t xml:space="preserve">D. </w:t>
      </w:r>
      <w:r>
        <w:rPr>
          <w:rFonts w:ascii="文鼎標楷注音" w:eastAsia="文鼎標楷注音" w:hAnsi="文鼎標楷注音"/>
          <w:sz w:val="32"/>
          <w:szCs w:val="24"/>
        </w:rPr>
        <w:t>粉絲因為偶像的表現，決定模仿他的穿</w:t>
      </w:r>
      <w:r>
        <w:rPr>
          <w:rFonts w:ascii="文鼎標楷注音破音二" w:eastAsia="文鼎標楷注音破音二" w:hAnsi="文鼎標楷注音破音二"/>
          <w:sz w:val="32"/>
          <w:szCs w:val="24"/>
        </w:rPr>
        <w:t>著</w:t>
      </w:r>
      <w:r>
        <w:rPr>
          <w:rFonts w:ascii="文鼎標楷注音" w:eastAsia="文鼎標楷注音" w:hAnsi="文鼎標楷注音"/>
          <w:sz w:val="32"/>
          <w:szCs w:val="24"/>
        </w:rPr>
        <w:t>或行</w:t>
      </w:r>
      <w:r>
        <w:rPr>
          <w:rFonts w:ascii="文鼎標楷注音破音一" w:eastAsia="文鼎標楷注音破音一" w:hAnsi="文鼎標楷注音破音一" w:cs="微軟正黑體"/>
          <w:sz w:val="32"/>
          <w:szCs w:val="24"/>
        </w:rPr>
        <w:t>為</w:t>
      </w:r>
      <w:r>
        <w:rPr>
          <w:rFonts w:ascii="文鼎標楷注音" w:eastAsia="文鼎標楷注音" w:hAnsi="文鼎標楷注音"/>
          <w:sz w:val="32"/>
          <w:szCs w:val="24"/>
        </w:rPr>
        <w:t>。</w:t>
      </w:r>
    </w:p>
    <w:p w14:paraId="6B92D563" w14:textId="77777777" w:rsidR="001625A8" w:rsidRDefault="001625A8">
      <w:pPr>
        <w:rPr>
          <w:rFonts w:ascii="文鼎標楷注音" w:eastAsia="文鼎標楷注音" w:hAnsi="文鼎標楷注音"/>
          <w:sz w:val="32"/>
          <w:szCs w:val="24"/>
        </w:rPr>
      </w:pPr>
    </w:p>
    <w:p w14:paraId="7B11301F" w14:textId="77777777" w:rsidR="001625A8" w:rsidRDefault="00932F38">
      <w:r>
        <w:rPr>
          <w:rFonts w:ascii="文鼎標楷注音" w:eastAsia="文鼎標楷注音" w:hAnsi="文鼎標楷注音"/>
          <w:sz w:val="32"/>
          <w:szCs w:val="24"/>
        </w:rPr>
        <w:t xml:space="preserve">5. </w:t>
      </w:r>
      <w:r>
        <w:rPr>
          <w:rFonts w:ascii="文鼎標楷注音" w:eastAsia="文鼎標楷注音" w:hAnsi="文鼎標楷注音"/>
          <w:sz w:val="32"/>
          <w:szCs w:val="24"/>
        </w:rPr>
        <w:t>從擬社會互動的理論來看，下列哪</w:t>
      </w:r>
      <w:r>
        <w:rPr>
          <w:rFonts w:ascii="文鼎標楷注音破音一" w:eastAsia="文鼎標楷注音破音一" w:hAnsi="文鼎標楷注音破音一"/>
          <w:sz w:val="32"/>
          <w:szCs w:val="24"/>
        </w:rPr>
        <w:t>一</w:t>
      </w:r>
      <w:r>
        <w:rPr>
          <w:rFonts w:ascii="文鼎標楷注音" w:eastAsia="文鼎標楷注音" w:hAnsi="文鼎標楷注音"/>
          <w:sz w:val="32"/>
          <w:szCs w:val="24"/>
        </w:rPr>
        <w:t>項最能解釋為什麼粉絲會對偶像產生情感依附？</w:t>
      </w:r>
    </w:p>
    <w:p w14:paraId="5D700A86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t xml:space="preserve">A. </w:t>
      </w:r>
      <w:r>
        <w:rPr>
          <w:rFonts w:ascii="文鼎標楷注音" w:eastAsia="文鼎標楷注音" w:hAnsi="文鼎標楷注音"/>
          <w:sz w:val="32"/>
          <w:szCs w:val="24"/>
        </w:rPr>
        <w:t>偶像透過媒體與粉絲互動，滿足粉絲對陪伴</w:t>
      </w:r>
      <w:r>
        <w:rPr>
          <w:rFonts w:ascii="文鼎標楷注音" w:eastAsia="文鼎標楷注音" w:hAnsi="文鼎標楷注音"/>
          <w:sz w:val="32"/>
          <w:szCs w:val="24"/>
        </w:rPr>
        <w:lastRenderedPageBreak/>
        <w:t>與認同的需求。</w:t>
      </w:r>
    </w:p>
    <w:p w14:paraId="2E509ADC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t xml:space="preserve">B. </w:t>
      </w:r>
      <w:r>
        <w:rPr>
          <w:rFonts w:ascii="文鼎標楷注音" w:eastAsia="文鼎標楷注音" w:hAnsi="文鼎標楷注音"/>
          <w:sz w:val="32"/>
          <w:szCs w:val="24"/>
        </w:rPr>
        <w:t>偶像與粉絲在現實生活中有頻繁且平等的互動機會。</w:t>
      </w:r>
    </w:p>
    <w:p w14:paraId="6551BE24" w14:textId="77777777" w:rsidR="001625A8" w:rsidRDefault="00932F38">
      <w:r>
        <w:rPr>
          <w:rFonts w:ascii="文鼎標楷注音" w:eastAsia="文鼎標楷注音" w:hAnsi="文鼎標楷注音"/>
          <w:sz w:val="32"/>
          <w:szCs w:val="24"/>
        </w:rPr>
        <w:t xml:space="preserve">C. </w:t>
      </w:r>
      <w:r>
        <w:rPr>
          <w:rFonts w:ascii="文鼎標楷注音" w:eastAsia="文鼎標楷注音" w:hAnsi="文鼎標楷注音"/>
          <w:sz w:val="32"/>
          <w:szCs w:val="24"/>
        </w:rPr>
        <w:t>粉絲在社群中彼此影響，逐漸形成</w:t>
      </w:r>
      <w:r>
        <w:rPr>
          <w:rFonts w:ascii="文鼎標楷注音破音一" w:eastAsia="文鼎標楷注音破音一" w:hAnsi="文鼎標楷注音破音一"/>
          <w:sz w:val="32"/>
          <w:szCs w:val="24"/>
        </w:rPr>
        <w:t>一</w:t>
      </w:r>
      <w:r>
        <w:rPr>
          <w:rFonts w:ascii="文鼎標楷注音" w:eastAsia="文鼎標楷注音" w:hAnsi="文鼎標楷注音"/>
          <w:sz w:val="32"/>
          <w:szCs w:val="24"/>
        </w:rPr>
        <w:t>致的喜</w:t>
      </w:r>
      <w:r>
        <w:rPr>
          <w:rFonts w:ascii="文鼎標楷注音破音一" w:eastAsia="文鼎標楷注音破音一" w:hAnsi="文鼎標楷注音破音一" w:cs="微軟正黑體"/>
          <w:sz w:val="32"/>
          <w:szCs w:val="24"/>
        </w:rPr>
        <w:t>好</w:t>
      </w:r>
      <w:r>
        <w:rPr>
          <w:rFonts w:ascii="文鼎標楷注音" w:eastAsia="文鼎標楷注音" w:hAnsi="文鼎標楷注音"/>
          <w:sz w:val="32"/>
          <w:szCs w:val="24"/>
        </w:rPr>
        <w:t>與看法。</w:t>
      </w:r>
    </w:p>
    <w:p w14:paraId="0BF84B37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t xml:space="preserve">D. </w:t>
      </w:r>
      <w:r>
        <w:rPr>
          <w:rFonts w:ascii="文鼎標楷注音" w:eastAsia="文鼎標楷注音" w:hAnsi="文鼎標楷注音"/>
          <w:sz w:val="32"/>
          <w:szCs w:val="24"/>
        </w:rPr>
        <w:t>偶像的成功帶來經濟利益，讓粉絲獲得實際的回饋。</w:t>
      </w:r>
    </w:p>
    <w:p w14:paraId="4F6A322E" w14:textId="77777777" w:rsidR="001625A8" w:rsidRDefault="001625A8">
      <w:pPr>
        <w:rPr>
          <w:rFonts w:ascii="文鼎標楷注音" w:eastAsia="文鼎標楷注音" w:hAnsi="文鼎標楷注音"/>
          <w:sz w:val="32"/>
          <w:szCs w:val="24"/>
        </w:rPr>
      </w:pPr>
    </w:p>
    <w:p w14:paraId="3813E734" w14:textId="77777777" w:rsidR="001625A8" w:rsidRDefault="00932F38">
      <w:r>
        <w:rPr>
          <w:rFonts w:ascii="文鼎標楷注音" w:eastAsia="文鼎標楷注音" w:hAnsi="文鼎標楷注音"/>
          <w:sz w:val="32"/>
          <w:szCs w:val="24"/>
        </w:rPr>
        <w:t>6.</w:t>
      </w:r>
      <w:r>
        <w:rPr>
          <w:rFonts w:ascii="文鼎標楷注音" w:eastAsia="文鼎標楷注音" w:hAnsi="文鼎標楷注音"/>
          <w:sz w:val="32"/>
          <w:szCs w:val="24"/>
        </w:rPr>
        <w:t>中提到了「擬社會互動」，會讓我們感覺偶像就像親近的朋友。請說說看，這種「親近感」對粉絲來說可能帶來哪些「好</w:t>
      </w:r>
      <w:r>
        <w:rPr>
          <w:rFonts w:ascii="文鼎標楷注音破音一" w:eastAsia="文鼎標楷注音破音一" w:hAnsi="文鼎標楷注音破音一"/>
          <w:sz w:val="32"/>
          <w:szCs w:val="24"/>
        </w:rPr>
        <w:t>處</w:t>
      </w:r>
      <w:r>
        <w:rPr>
          <w:rFonts w:ascii="文鼎標楷注音" w:eastAsia="文鼎標楷注音" w:hAnsi="文鼎標楷注音"/>
          <w:sz w:val="32"/>
          <w:szCs w:val="24"/>
        </w:rPr>
        <w:t>」？但在什麼樣的情況下，我們需要「提高警覺」，意識到追星可能已經過頭了？請分享你的看法。</w:t>
      </w:r>
    </w:p>
    <w:p w14:paraId="6E997D38" w14:textId="77777777" w:rsidR="001625A8" w:rsidRDefault="00932F38">
      <w:pPr>
        <w:rPr>
          <w:rFonts w:ascii="文鼎標楷注音" w:eastAsia="文鼎標楷注音" w:hAnsi="文鼎標楷注音"/>
          <w:sz w:val="32"/>
          <w:szCs w:val="24"/>
        </w:rPr>
      </w:pPr>
      <w:r>
        <w:rPr>
          <w:rFonts w:ascii="文鼎標楷注音" w:eastAsia="文鼎標楷注音" w:hAnsi="文鼎標楷注音"/>
          <w:sz w:val="32"/>
          <w:szCs w:val="24"/>
        </w:rPr>
        <w:t>答</w:t>
      </w:r>
      <w:r>
        <w:rPr>
          <w:rFonts w:ascii="文鼎標楷注音" w:eastAsia="文鼎標楷注音" w:hAnsi="文鼎標楷注音"/>
          <w:sz w:val="32"/>
          <w:szCs w:val="24"/>
        </w:rPr>
        <w:t>:______________________________________________________</w:t>
      </w:r>
    </w:p>
    <w:p w14:paraId="1165CA8D" w14:textId="77777777" w:rsidR="001625A8" w:rsidRDefault="001625A8">
      <w:pPr>
        <w:rPr>
          <w:rFonts w:ascii="文鼎標楷注音" w:eastAsia="文鼎標楷注音" w:hAnsi="文鼎標楷注音"/>
          <w:color w:val="FF0000"/>
          <w:sz w:val="32"/>
          <w:szCs w:val="24"/>
        </w:rPr>
      </w:pPr>
    </w:p>
    <w:sectPr w:rsidR="001625A8">
      <w:pgSz w:w="11906" w:h="16838"/>
      <w:pgMar w:top="1134" w:right="1134" w:bottom="1134" w:left="1134" w:header="720" w:footer="720" w:gutter="0"/>
      <w:cols w:space="720"/>
      <w:docGrid w:type="lines" w:linePitch="3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90030" w14:textId="77777777" w:rsidR="00932F38" w:rsidRDefault="00932F38">
      <w:r>
        <w:separator/>
      </w:r>
    </w:p>
  </w:endnote>
  <w:endnote w:type="continuationSeparator" w:id="0">
    <w:p w14:paraId="51AA513B" w14:textId="77777777" w:rsidR="00932F38" w:rsidRDefault="0093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FE23A" w14:textId="77777777" w:rsidR="00932F38" w:rsidRDefault="00932F38">
      <w:r>
        <w:rPr>
          <w:color w:val="000000"/>
        </w:rPr>
        <w:separator/>
      </w:r>
    </w:p>
  </w:footnote>
  <w:footnote w:type="continuationSeparator" w:id="0">
    <w:p w14:paraId="5287B7F2" w14:textId="77777777" w:rsidR="00932F38" w:rsidRDefault="00932F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0EF8"/>
    <w:multiLevelType w:val="multilevel"/>
    <w:tmpl w:val="CB8C6F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D02D17"/>
    <w:multiLevelType w:val="multilevel"/>
    <w:tmpl w:val="11A40E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625A8"/>
    <w:rsid w:val="000A217D"/>
    <w:rsid w:val="001625A8"/>
    <w:rsid w:val="0093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CA400"/>
  <w15:docId w15:val="{FBAABBDF-7123-4B4E-9419-17E6A618F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uiPriority w:val="9"/>
    <w:semiHidden/>
    <w:unhideWhenUsed/>
    <w:qFormat/>
    <w:pPr>
      <w:widowControl/>
      <w:spacing w:before="100" w:after="100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character" w:customStyle="1" w:styleId="20">
    <w:name w:val="標題 2 字元"/>
    <w:basedOn w:val="a0"/>
    <w:rPr>
      <w:rFonts w:ascii="Calibri Light" w:eastAsia="新細明體" w:hAnsi="Calibri Light" w:cs="Times New Roman"/>
      <w:b/>
      <w:bCs/>
      <w:sz w:val="48"/>
      <w:szCs w:val="48"/>
    </w:rPr>
  </w:style>
  <w:style w:type="character" w:styleId="a3">
    <w:name w:val="Hyperlink"/>
    <w:basedOn w:val="a0"/>
    <w:rPr>
      <w:color w:val="0563C1"/>
      <w:u w:val="single"/>
    </w:rPr>
  </w:style>
  <w:style w:type="character" w:styleId="a4">
    <w:name w:val="Unresolved Mention"/>
    <w:basedOn w:val="a0"/>
    <w:rPr>
      <w:color w:val="605E5C"/>
      <w:shd w:val="clear" w:color="auto" w:fill="E1DFDD"/>
    </w:rPr>
  </w:style>
  <w:style w:type="paragraph" w:styleId="a5">
    <w:name w:val="List Paragraph"/>
    <w:basedOn w:val="a"/>
    <w:pPr>
      <w:ind w:left="480"/>
    </w:pPr>
  </w:style>
  <w:style w:type="character" w:styleId="a6">
    <w:name w:val="FollowedHyperlink"/>
    <w:basedOn w:val="a0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ansci.asia/archives/36691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heers.com.tw/article/article.action?id=510068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ossing.cw.com.tw/article/186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parenting.com.tw/article/5087455" TargetMode="External"/><Relationship Id="rId10" Type="http://schemas.openxmlformats.org/officeDocument/2006/relationships/hyperlink" Target="https://www.cw.com.tw/article/509257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twreporter.org/a/kpop-fandom-social-influenc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769</Words>
  <Characters>4386</Characters>
  <Application>Microsoft Office Word</Application>
  <DocSecurity>0</DocSecurity>
  <Lines>36</Lines>
  <Paragraphs>10</Paragraphs>
  <ScaleCrop>false</ScaleCrop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cp:lastPrinted>2025-12-29T06:27:00Z</cp:lastPrinted>
  <dcterms:created xsi:type="dcterms:W3CDTF">2026-01-07T00:23:00Z</dcterms:created>
  <dcterms:modified xsi:type="dcterms:W3CDTF">2026-01-07T00:23:00Z</dcterms:modified>
</cp:coreProperties>
</file>